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5374B" w14:textId="76C86669" w:rsidR="00366E0D" w:rsidRPr="00427CE0" w:rsidRDefault="00366E0D" w:rsidP="00366E0D">
      <w:pPr>
        <w:jc w:val="center"/>
        <w:rPr>
          <w:rFonts w:ascii="Calibri" w:hAnsi="Calibri" w:cs="Calibri"/>
          <w:b/>
          <w:bCs/>
        </w:rPr>
      </w:pPr>
      <w:r w:rsidRPr="00427CE0">
        <w:rPr>
          <w:rFonts w:ascii="Calibri" w:hAnsi="Calibri" w:cs="Calibri"/>
          <w:b/>
          <w:bCs/>
        </w:rPr>
        <w:t>Annex F</w:t>
      </w:r>
    </w:p>
    <w:p w14:paraId="7E29478B" w14:textId="77777777" w:rsidR="00875DD9" w:rsidRPr="00427CE0" w:rsidRDefault="00374182" w:rsidP="00366E0D">
      <w:pPr>
        <w:jc w:val="center"/>
        <w:rPr>
          <w:rFonts w:ascii="Calibri" w:hAnsi="Calibri" w:cs="Calibri"/>
          <w:b/>
          <w:bCs/>
        </w:rPr>
      </w:pPr>
      <w:r w:rsidRPr="00427CE0">
        <w:rPr>
          <w:rFonts w:ascii="Calibri" w:hAnsi="Calibri" w:cs="Calibri"/>
          <w:b/>
          <w:bCs/>
        </w:rPr>
        <w:t>Central Area Office</w:t>
      </w:r>
    </w:p>
    <w:p w14:paraId="180CC429" w14:textId="068F9587" w:rsidR="00374182" w:rsidRPr="00427CE0" w:rsidRDefault="00875DD9" w:rsidP="5E37EA40">
      <w:pPr>
        <w:jc w:val="center"/>
        <w:rPr>
          <w:rFonts w:ascii="Calibri" w:hAnsi="Calibri" w:cs="Calibri"/>
          <w:b/>
          <w:bCs/>
        </w:rPr>
      </w:pPr>
      <w:r w:rsidRPr="00427CE0">
        <w:rPr>
          <w:rFonts w:ascii="Calibri" w:hAnsi="Calibri" w:cs="Calibri"/>
          <w:b/>
          <w:bCs/>
        </w:rPr>
        <w:t>Lot#1</w:t>
      </w:r>
      <w:r w:rsidR="23E234D2" w:rsidRPr="00427CE0">
        <w:rPr>
          <w:rFonts w:ascii="Calibri" w:hAnsi="Calibri" w:cs="Calibri"/>
          <w:b/>
          <w:bCs/>
        </w:rPr>
        <w:t xml:space="preserve">.1. A to 1.4. </w:t>
      </w:r>
      <w:r w:rsidR="0268A613" w:rsidRPr="00427CE0">
        <w:rPr>
          <w:rFonts w:ascii="Calibri" w:hAnsi="Calibri" w:cs="Calibri"/>
          <w:b/>
          <w:bCs/>
        </w:rPr>
        <w:t>A</w:t>
      </w:r>
    </w:p>
    <w:p w14:paraId="65C87E31" w14:textId="77777777" w:rsidR="00C4695F" w:rsidRPr="00427CE0" w:rsidRDefault="00C4695F">
      <w:pPr>
        <w:rPr>
          <w:rFonts w:ascii="Calibri" w:hAnsi="Calibri" w:cs="Calibri"/>
          <w:sz w:val="20"/>
          <w:szCs w:val="20"/>
        </w:rPr>
      </w:pPr>
      <w:r w:rsidRPr="00427CE0">
        <w:rPr>
          <w:rFonts w:ascii="Calibri" w:hAnsi="Calibri" w:cs="Calibri"/>
          <w:sz w:val="20"/>
          <w:szCs w:val="20"/>
        </w:rPr>
        <w:t>ITB-AFG-AFC-010-2026 – Supply and Delivery of Water Supply System (Equipment and Materials)</w:t>
      </w:r>
    </w:p>
    <w:p w14:paraId="4F6866BC" w14:textId="586CD090" w:rsidR="00366E0D" w:rsidRPr="00427CE0" w:rsidRDefault="4EE75FC1">
      <w:pPr>
        <w:rPr>
          <w:rFonts w:ascii="Calibri" w:hAnsi="Calibri" w:cs="Calibri"/>
          <w:sz w:val="20"/>
          <w:szCs w:val="20"/>
        </w:rPr>
      </w:pPr>
      <w:r w:rsidRPr="00427CE0">
        <w:rPr>
          <w:rFonts w:ascii="Calibri" w:hAnsi="Calibri" w:cs="Calibri"/>
          <w:sz w:val="20"/>
          <w:szCs w:val="20"/>
        </w:rPr>
        <w:t>List of required items for sample check b</w:t>
      </w:r>
      <w:r w:rsidR="7DF23223" w:rsidRPr="00427CE0">
        <w:rPr>
          <w:rFonts w:ascii="Calibri" w:hAnsi="Calibri" w:cs="Calibri"/>
          <w:sz w:val="20"/>
          <w:szCs w:val="20"/>
        </w:rPr>
        <w:t>idders must fill out and complete this Annex F to provide proof of the availability of the following items, including locations and current stock levels.</w:t>
      </w:r>
    </w:p>
    <w:p w14:paraId="692482E8" w14:textId="32869A28" w:rsidR="00C4695F" w:rsidRPr="00427CE0" w:rsidRDefault="00682E38" w:rsidP="5E37EA40">
      <w:pPr>
        <w:rPr>
          <w:rFonts w:ascii="Calibri" w:eastAsia="Aptos" w:hAnsi="Calibri" w:cs="Calibri"/>
          <w:b/>
          <w:bCs/>
          <w:sz w:val="20"/>
          <w:szCs w:val="20"/>
        </w:rPr>
      </w:pPr>
      <w:r w:rsidRPr="00427CE0">
        <w:rPr>
          <w:rFonts w:ascii="Calibri" w:hAnsi="Calibri" w:cs="Calibri"/>
          <w:b/>
          <w:bCs/>
          <w:sz w:val="20"/>
          <w:szCs w:val="20"/>
        </w:rPr>
        <w:t>Lot#1</w:t>
      </w:r>
      <w:r w:rsidR="13949243" w:rsidRPr="00427CE0">
        <w:rPr>
          <w:rFonts w:ascii="Calibri" w:hAnsi="Calibri" w:cs="Calibri"/>
          <w:b/>
          <w:bCs/>
          <w:sz w:val="20"/>
          <w:szCs w:val="20"/>
        </w:rPr>
        <w:t>.</w:t>
      </w:r>
      <w:proofErr w:type="gramStart"/>
      <w:r w:rsidR="13949243" w:rsidRPr="00427CE0">
        <w:rPr>
          <w:rFonts w:ascii="Calibri" w:hAnsi="Calibri" w:cs="Calibri"/>
          <w:b/>
          <w:bCs/>
          <w:sz w:val="20"/>
          <w:szCs w:val="20"/>
        </w:rPr>
        <w:t>1.A</w:t>
      </w:r>
      <w:proofErr w:type="gramEnd"/>
      <w:r w:rsidR="33BBE1C3" w:rsidRPr="00427CE0">
        <w:rPr>
          <w:rFonts w:ascii="Calibri" w:hAnsi="Calibri" w:cs="Calibri"/>
          <w:b/>
          <w:bCs/>
          <w:sz w:val="20"/>
          <w:szCs w:val="20"/>
        </w:rPr>
        <w:t>-</w:t>
      </w:r>
      <w:r w:rsidR="000B36E5" w:rsidRPr="00427CE0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0B36E5" w:rsidRPr="00427CE0">
        <w:rPr>
          <w:rFonts w:ascii="Calibri" w:eastAsia="Aptos" w:hAnsi="Calibri" w:cs="Calibri"/>
          <w:b/>
          <w:bCs/>
          <w:color w:val="000000" w:themeColor="text1"/>
          <w:sz w:val="20"/>
          <w:szCs w:val="20"/>
        </w:rPr>
        <w:t>Construction Materials</w:t>
      </w:r>
    </w:p>
    <w:tbl>
      <w:tblPr>
        <w:tblStyle w:val="TableGrid"/>
        <w:tblW w:w="9398" w:type="dxa"/>
        <w:tblLook w:val="04A0" w:firstRow="1" w:lastRow="0" w:firstColumn="1" w:lastColumn="0" w:noHBand="0" w:noVBand="1"/>
      </w:tblPr>
      <w:tblGrid>
        <w:gridCol w:w="710"/>
        <w:gridCol w:w="1064"/>
        <w:gridCol w:w="3191"/>
        <w:gridCol w:w="2762"/>
        <w:gridCol w:w="1671"/>
      </w:tblGrid>
      <w:tr w:rsidR="00EA7721" w:rsidRPr="00427CE0" w14:paraId="1816BBFA" w14:textId="77777777" w:rsidTr="005B71A0">
        <w:trPr>
          <w:trHeight w:val="681"/>
        </w:trPr>
        <w:tc>
          <w:tcPr>
            <w:tcW w:w="710" w:type="dxa"/>
          </w:tcPr>
          <w:p w14:paraId="1FD11728" w14:textId="723C3768" w:rsidR="00366E0D" w:rsidRPr="00427CE0" w:rsidRDefault="00366E0D" w:rsidP="005B71A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S/N</w:t>
            </w:r>
          </w:p>
        </w:tc>
        <w:tc>
          <w:tcPr>
            <w:tcW w:w="1064" w:type="dxa"/>
          </w:tcPr>
          <w:p w14:paraId="33721673" w14:textId="72B0B1E5" w:rsidR="00366E0D" w:rsidRPr="00427CE0" w:rsidRDefault="00366E0D" w:rsidP="005B71A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Items</w:t>
            </w:r>
          </w:p>
        </w:tc>
        <w:tc>
          <w:tcPr>
            <w:tcW w:w="3191" w:type="dxa"/>
          </w:tcPr>
          <w:p w14:paraId="3AD4071B" w14:textId="2934CA0C" w:rsidR="00366E0D" w:rsidRPr="00427CE0" w:rsidRDefault="00D353C5" w:rsidP="005B71A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Specification</w:t>
            </w:r>
          </w:p>
        </w:tc>
        <w:tc>
          <w:tcPr>
            <w:tcW w:w="2762" w:type="dxa"/>
          </w:tcPr>
          <w:p w14:paraId="73215BAA" w14:textId="409BD998" w:rsidR="00366E0D" w:rsidRPr="00427CE0" w:rsidRDefault="00A6199C" w:rsidP="005B71A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Location and Current Stock Levels</w:t>
            </w:r>
          </w:p>
        </w:tc>
        <w:tc>
          <w:tcPr>
            <w:tcW w:w="1671" w:type="dxa"/>
          </w:tcPr>
          <w:p w14:paraId="61C68630" w14:textId="7943CEAB" w:rsidR="00366E0D" w:rsidRPr="00427CE0" w:rsidRDefault="00366E0D" w:rsidP="005B71A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Remarks</w:t>
            </w:r>
          </w:p>
        </w:tc>
      </w:tr>
      <w:tr w:rsidR="00EA7721" w:rsidRPr="00427CE0" w14:paraId="2162D5BE" w14:textId="77777777" w:rsidTr="005B71A0">
        <w:trPr>
          <w:trHeight w:val="344"/>
        </w:trPr>
        <w:tc>
          <w:tcPr>
            <w:tcW w:w="710" w:type="dxa"/>
          </w:tcPr>
          <w:p w14:paraId="3B3625CF" w14:textId="73CEED6D" w:rsidR="00366E0D" w:rsidRPr="00427CE0" w:rsidRDefault="00366E0D" w:rsidP="005B71A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64" w:type="dxa"/>
          </w:tcPr>
          <w:p w14:paraId="275554B0" w14:textId="01A3E2E6" w:rsidR="00366E0D" w:rsidRPr="00427CE0" w:rsidRDefault="000E3BC1" w:rsidP="005B71A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Isogam</w:t>
            </w:r>
          </w:p>
        </w:tc>
        <w:tc>
          <w:tcPr>
            <w:tcW w:w="3191" w:type="dxa"/>
          </w:tcPr>
          <w:p w14:paraId="0F9E994A" w14:textId="77E227F7" w:rsidR="00366E0D" w:rsidRPr="00427CE0" w:rsidRDefault="000E3BC1" w:rsidP="005B71A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Supply and installation Isogam polymer, modified bitumen waterproofing membrane, 4 mm thick, reinforced with polyester and fiberglass, UV-resistant. The quality should be equal to Sanat Bam, Weight: Approximately 37–42 kg per roll</w:t>
            </w:r>
          </w:p>
        </w:tc>
        <w:tc>
          <w:tcPr>
            <w:tcW w:w="2762" w:type="dxa"/>
          </w:tcPr>
          <w:p w14:paraId="526B6BF2" w14:textId="77777777" w:rsidR="00366E0D" w:rsidRPr="00427CE0" w:rsidRDefault="00366E0D" w:rsidP="005B71A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1" w:type="dxa"/>
          </w:tcPr>
          <w:p w14:paraId="7E19085D" w14:textId="307AC3EA" w:rsidR="00366E0D" w:rsidRPr="00427CE0" w:rsidRDefault="00366E0D" w:rsidP="005B71A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21" w:rsidRPr="00427CE0" w14:paraId="6C606E39" w14:textId="77777777" w:rsidTr="005B71A0">
        <w:trPr>
          <w:trHeight w:val="336"/>
        </w:trPr>
        <w:tc>
          <w:tcPr>
            <w:tcW w:w="710" w:type="dxa"/>
          </w:tcPr>
          <w:p w14:paraId="67AE9A89" w14:textId="64775420" w:rsidR="00366E0D" w:rsidRPr="00427CE0" w:rsidRDefault="00366E0D" w:rsidP="005B71A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064" w:type="dxa"/>
          </w:tcPr>
          <w:p w14:paraId="306B62AC" w14:textId="2A977110" w:rsidR="00366E0D" w:rsidRPr="00427CE0" w:rsidRDefault="000E3BC1" w:rsidP="005B71A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 xml:space="preserve">Steel </w:t>
            </w:r>
          </w:p>
        </w:tc>
        <w:tc>
          <w:tcPr>
            <w:tcW w:w="3191" w:type="dxa"/>
          </w:tcPr>
          <w:p w14:paraId="22B51F5A" w14:textId="54A7FF69" w:rsidR="00366E0D" w:rsidRPr="00427CE0" w:rsidRDefault="000E3BC1" w:rsidP="005B71A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 xml:space="preserve">Steel Reinforcement Bars Grades 60 which has </w:t>
            </w:r>
            <w:proofErr w:type="spellStart"/>
            <w:r w:rsidRPr="00427CE0">
              <w:rPr>
                <w:rFonts w:ascii="Calibri" w:hAnsi="Calibri" w:cs="Calibri"/>
                <w:sz w:val="20"/>
                <w:szCs w:val="20"/>
              </w:rPr>
              <w:t>yeild</w:t>
            </w:r>
            <w:proofErr w:type="spellEnd"/>
            <w:r w:rsidRPr="00427CE0">
              <w:rPr>
                <w:rFonts w:ascii="Calibri" w:hAnsi="Calibri" w:cs="Calibri"/>
                <w:sz w:val="20"/>
                <w:szCs w:val="20"/>
              </w:rPr>
              <w:t xml:space="preserve"> strength of 60,000 psi with deferent sizes 18mm </w:t>
            </w:r>
            <w:proofErr w:type="gramStart"/>
            <w:r w:rsidRPr="00427CE0">
              <w:rPr>
                <w:rFonts w:ascii="Calibri" w:hAnsi="Calibri" w:cs="Calibri"/>
                <w:sz w:val="20"/>
                <w:szCs w:val="20"/>
              </w:rPr>
              <w:t>The</w:t>
            </w:r>
            <w:proofErr w:type="gramEnd"/>
            <w:r w:rsidRPr="00427CE0">
              <w:rPr>
                <w:rFonts w:ascii="Calibri" w:hAnsi="Calibri" w:cs="Calibri"/>
                <w:sz w:val="20"/>
                <w:szCs w:val="20"/>
              </w:rPr>
              <w:t xml:space="preserve"> steel must pass the bend test requirements as prescribed in the referenced ASTM A615 standard. Test specimens shall withstand being bent around a pin (mandrel) without cracking on the outside radius. The diameter of the pin and the angle of the bend (typically 90° or 180°).</w:t>
            </w:r>
          </w:p>
        </w:tc>
        <w:tc>
          <w:tcPr>
            <w:tcW w:w="2762" w:type="dxa"/>
          </w:tcPr>
          <w:p w14:paraId="19808262" w14:textId="77777777" w:rsidR="00366E0D" w:rsidRPr="00427CE0" w:rsidRDefault="00366E0D" w:rsidP="005B71A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1" w:type="dxa"/>
          </w:tcPr>
          <w:p w14:paraId="7216B666" w14:textId="70BABBDA" w:rsidR="00366E0D" w:rsidRPr="00427CE0" w:rsidRDefault="00366E0D" w:rsidP="005B71A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21" w:rsidRPr="00427CE0" w14:paraId="6C24375A" w14:textId="77777777" w:rsidTr="005B71A0">
        <w:trPr>
          <w:trHeight w:val="344"/>
        </w:trPr>
        <w:tc>
          <w:tcPr>
            <w:tcW w:w="710" w:type="dxa"/>
          </w:tcPr>
          <w:p w14:paraId="4A71749F" w14:textId="50E32E42" w:rsidR="00366E0D" w:rsidRPr="00427CE0" w:rsidRDefault="00366E0D" w:rsidP="005B71A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064" w:type="dxa"/>
          </w:tcPr>
          <w:p w14:paraId="7D93D199" w14:textId="33AA0003" w:rsidR="00366E0D" w:rsidRPr="00427CE0" w:rsidRDefault="000E3BC1" w:rsidP="005B71A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 xml:space="preserve">Brick </w:t>
            </w:r>
          </w:p>
        </w:tc>
        <w:tc>
          <w:tcPr>
            <w:tcW w:w="3191" w:type="dxa"/>
          </w:tcPr>
          <w:p w14:paraId="2ADCD29E" w14:textId="19342E60" w:rsidR="00366E0D" w:rsidRPr="00427CE0" w:rsidRDefault="000E3BC1" w:rsidP="005B71A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 xml:space="preserve">Brick (first </w:t>
            </w:r>
            <w:proofErr w:type="gramStart"/>
            <w:r w:rsidRPr="00427CE0">
              <w:rPr>
                <w:rFonts w:ascii="Calibri" w:hAnsi="Calibri" w:cs="Calibri"/>
                <w:sz w:val="20"/>
                <w:szCs w:val="20"/>
              </w:rPr>
              <w:t>grade)  including</w:t>
            </w:r>
            <w:proofErr w:type="gramEnd"/>
            <w:r w:rsidRPr="00427CE0">
              <w:rPr>
                <w:rFonts w:ascii="Calibri" w:hAnsi="Calibri" w:cs="Calibri"/>
                <w:sz w:val="20"/>
                <w:szCs w:val="20"/>
              </w:rPr>
              <w:t xml:space="preserve"> transportation and the </w:t>
            </w:r>
            <w:proofErr w:type="spellStart"/>
            <w:r w:rsidRPr="00427CE0">
              <w:rPr>
                <w:rFonts w:ascii="Calibri" w:hAnsi="Calibri" w:cs="Calibri"/>
                <w:sz w:val="20"/>
                <w:szCs w:val="20"/>
              </w:rPr>
              <w:t>dimention</w:t>
            </w:r>
            <w:proofErr w:type="spellEnd"/>
            <w:r w:rsidRPr="00427CE0">
              <w:rPr>
                <w:rFonts w:ascii="Calibri" w:hAnsi="Calibri" w:cs="Calibri"/>
                <w:sz w:val="20"/>
                <w:szCs w:val="20"/>
              </w:rPr>
              <w:t xml:space="preserve"> should be 7cm ,10cm ,20 cm</w:t>
            </w:r>
          </w:p>
        </w:tc>
        <w:tc>
          <w:tcPr>
            <w:tcW w:w="2762" w:type="dxa"/>
          </w:tcPr>
          <w:p w14:paraId="7488D0EF" w14:textId="77777777" w:rsidR="00366E0D" w:rsidRPr="00427CE0" w:rsidRDefault="00366E0D" w:rsidP="005B71A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1" w:type="dxa"/>
          </w:tcPr>
          <w:p w14:paraId="3FC4635A" w14:textId="46C57DDA" w:rsidR="00366E0D" w:rsidRPr="00427CE0" w:rsidRDefault="00366E0D" w:rsidP="005B71A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21" w:rsidRPr="00427CE0" w14:paraId="3FC163EF" w14:textId="77777777" w:rsidTr="005B71A0">
        <w:trPr>
          <w:trHeight w:val="344"/>
        </w:trPr>
        <w:tc>
          <w:tcPr>
            <w:tcW w:w="710" w:type="dxa"/>
          </w:tcPr>
          <w:p w14:paraId="755A36C3" w14:textId="367283A0" w:rsidR="00366E0D" w:rsidRPr="00427CE0" w:rsidRDefault="00366E0D" w:rsidP="005B71A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064" w:type="dxa"/>
          </w:tcPr>
          <w:p w14:paraId="20F3D339" w14:textId="72FD8354" w:rsidR="00366E0D" w:rsidRPr="00427CE0" w:rsidRDefault="000E3BC1" w:rsidP="005B71A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Oil Paint</w:t>
            </w:r>
          </w:p>
        </w:tc>
        <w:tc>
          <w:tcPr>
            <w:tcW w:w="3191" w:type="dxa"/>
          </w:tcPr>
          <w:p w14:paraId="44FAF943" w14:textId="5D0C33D8" w:rsidR="00366E0D" w:rsidRPr="00427CE0" w:rsidRDefault="000E3BC1" w:rsidP="005B71A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Oil paint with its application that is equal to the paint of Khorasan it should be at least 3 layers</w:t>
            </w:r>
          </w:p>
        </w:tc>
        <w:tc>
          <w:tcPr>
            <w:tcW w:w="2762" w:type="dxa"/>
          </w:tcPr>
          <w:p w14:paraId="6B396B16" w14:textId="77777777" w:rsidR="00366E0D" w:rsidRPr="00427CE0" w:rsidRDefault="00366E0D" w:rsidP="005B71A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1" w:type="dxa"/>
          </w:tcPr>
          <w:p w14:paraId="14CE0C7A" w14:textId="2179DE27" w:rsidR="00366E0D" w:rsidRPr="00427CE0" w:rsidRDefault="00366E0D" w:rsidP="005B71A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21" w:rsidRPr="00427CE0" w14:paraId="2ADEC308" w14:textId="77777777" w:rsidTr="005B71A0">
        <w:trPr>
          <w:trHeight w:val="336"/>
        </w:trPr>
        <w:tc>
          <w:tcPr>
            <w:tcW w:w="710" w:type="dxa"/>
          </w:tcPr>
          <w:p w14:paraId="10744465" w14:textId="62306F4F" w:rsidR="00366E0D" w:rsidRPr="00427CE0" w:rsidRDefault="00366E0D" w:rsidP="005B71A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064" w:type="dxa"/>
          </w:tcPr>
          <w:p w14:paraId="57709A0D" w14:textId="2FEB8025" w:rsidR="000E3BC1" w:rsidRPr="00427CE0" w:rsidRDefault="000E3BC1" w:rsidP="005B71A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 xml:space="preserve">Plastic Paint </w:t>
            </w:r>
          </w:p>
        </w:tc>
        <w:tc>
          <w:tcPr>
            <w:tcW w:w="3191" w:type="dxa"/>
          </w:tcPr>
          <w:p w14:paraId="15D2C9E1" w14:textId="60643D98" w:rsidR="00366E0D" w:rsidRPr="00427CE0" w:rsidRDefault="000E3BC1" w:rsidP="005B71A0">
            <w:pPr>
              <w:ind w:firstLine="720"/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Plastic Paint with workmanship (100</w:t>
            </w:r>
            <w:r w:rsidR="00383BF3" w:rsidRPr="00427CE0">
              <w:rPr>
                <w:rFonts w:ascii="Calibri" w:hAnsi="Calibri" w:cs="Calibri"/>
                <w:sz w:val="20"/>
                <w:szCs w:val="20"/>
              </w:rPr>
              <w:t>%) according</w:t>
            </w:r>
            <w:r w:rsidRPr="00427CE0">
              <w:rPr>
                <w:rFonts w:ascii="Calibri" w:hAnsi="Calibri" w:cs="Calibri"/>
                <w:sz w:val="20"/>
                <w:szCs w:val="20"/>
              </w:rPr>
              <w:t xml:space="preserve"> to </w:t>
            </w:r>
            <w:proofErr w:type="spellStart"/>
            <w:r w:rsidRPr="00427CE0">
              <w:rPr>
                <w:rFonts w:ascii="Calibri" w:hAnsi="Calibri" w:cs="Calibri"/>
                <w:sz w:val="20"/>
                <w:szCs w:val="20"/>
              </w:rPr>
              <w:t>afghan</w:t>
            </w:r>
            <w:proofErr w:type="spellEnd"/>
            <w:r w:rsidRPr="00427CE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427CE0">
              <w:rPr>
                <w:rFonts w:ascii="Calibri" w:hAnsi="Calibri" w:cs="Calibri"/>
                <w:sz w:val="20"/>
                <w:szCs w:val="20"/>
              </w:rPr>
              <w:t>faizi</w:t>
            </w:r>
            <w:proofErr w:type="spellEnd"/>
            <w:r w:rsidRPr="00427CE0">
              <w:rPr>
                <w:rFonts w:ascii="Calibri" w:hAnsi="Calibri" w:cs="Calibri"/>
                <w:sz w:val="20"/>
                <w:szCs w:val="20"/>
              </w:rPr>
              <w:t xml:space="preserve"> color</w:t>
            </w:r>
          </w:p>
        </w:tc>
        <w:tc>
          <w:tcPr>
            <w:tcW w:w="2762" w:type="dxa"/>
          </w:tcPr>
          <w:p w14:paraId="52977875" w14:textId="77777777" w:rsidR="00366E0D" w:rsidRPr="00427CE0" w:rsidRDefault="00366E0D" w:rsidP="005B71A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1" w:type="dxa"/>
          </w:tcPr>
          <w:p w14:paraId="17F4F16E" w14:textId="5B4C3C5B" w:rsidR="00366E0D" w:rsidRPr="00427CE0" w:rsidRDefault="00366E0D" w:rsidP="005B71A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34E2649" w14:textId="77777777" w:rsidR="00366E0D" w:rsidRDefault="00366E0D">
      <w:pPr>
        <w:rPr>
          <w:rFonts w:ascii="Calibri" w:hAnsi="Calibri" w:cs="Calibri"/>
          <w:sz w:val="20"/>
          <w:szCs w:val="20"/>
        </w:rPr>
      </w:pPr>
    </w:p>
    <w:p w14:paraId="3E810D12" w14:textId="77777777" w:rsidR="00D60E58" w:rsidRDefault="00D60E58">
      <w:pPr>
        <w:rPr>
          <w:rFonts w:ascii="Calibri" w:hAnsi="Calibri" w:cs="Calibri"/>
          <w:sz w:val="20"/>
          <w:szCs w:val="20"/>
        </w:rPr>
      </w:pPr>
    </w:p>
    <w:p w14:paraId="4AFCB157" w14:textId="77777777" w:rsidR="00D60E58" w:rsidRDefault="00D60E58">
      <w:pPr>
        <w:rPr>
          <w:rFonts w:ascii="Calibri" w:hAnsi="Calibri" w:cs="Calibri"/>
          <w:sz w:val="20"/>
          <w:szCs w:val="20"/>
        </w:rPr>
      </w:pPr>
    </w:p>
    <w:p w14:paraId="4C2B35FA" w14:textId="77777777" w:rsidR="00D60E58" w:rsidRDefault="00D60E58">
      <w:pPr>
        <w:rPr>
          <w:rFonts w:ascii="Calibri" w:hAnsi="Calibri" w:cs="Calibri"/>
          <w:sz w:val="20"/>
          <w:szCs w:val="20"/>
        </w:rPr>
      </w:pPr>
    </w:p>
    <w:p w14:paraId="362971BC" w14:textId="77777777" w:rsidR="00D60E58" w:rsidRPr="00427CE0" w:rsidRDefault="00D60E58">
      <w:pPr>
        <w:rPr>
          <w:rFonts w:ascii="Calibri" w:hAnsi="Calibri" w:cs="Calibri"/>
          <w:sz w:val="20"/>
          <w:szCs w:val="20"/>
        </w:rPr>
      </w:pPr>
    </w:p>
    <w:p w14:paraId="637E0366" w14:textId="633E2A3C" w:rsidR="00374182" w:rsidRPr="00C7569F" w:rsidRDefault="00374182" w:rsidP="5E37EA40">
      <w:pPr>
        <w:rPr>
          <w:rFonts w:ascii="Calibri" w:eastAsia="Aptos" w:hAnsi="Calibri" w:cs="Calibri"/>
          <w:b/>
          <w:bCs/>
          <w:sz w:val="20"/>
          <w:szCs w:val="20"/>
        </w:rPr>
      </w:pPr>
      <w:r w:rsidRPr="00C7569F">
        <w:rPr>
          <w:rFonts w:ascii="Calibri" w:hAnsi="Calibri" w:cs="Calibri"/>
          <w:b/>
          <w:bCs/>
          <w:sz w:val="20"/>
          <w:szCs w:val="20"/>
        </w:rPr>
        <w:lastRenderedPageBreak/>
        <w:t>Lot#</w:t>
      </w:r>
      <w:r w:rsidR="5A3F3D4F" w:rsidRPr="00C7569F">
        <w:rPr>
          <w:rFonts w:ascii="Calibri" w:hAnsi="Calibri" w:cs="Calibri"/>
          <w:b/>
          <w:bCs/>
          <w:sz w:val="20"/>
          <w:szCs w:val="20"/>
        </w:rPr>
        <w:t xml:space="preserve"> 1.</w:t>
      </w:r>
      <w:r w:rsidR="5EA77883" w:rsidRPr="00C7569F">
        <w:rPr>
          <w:rFonts w:ascii="Calibri" w:hAnsi="Calibri" w:cs="Calibri"/>
          <w:b/>
          <w:bCs/>
          <w:sz w:val="20"/>
          <w:szCs w:val="20"/>
        </w:rPr>
        <w:t>2</w:t>
      </w:r>
      <w:r w:rsidR="0D71B605" w:rsidRPr="00C7569F">
        <w:rPr>
          <w:rFonts w:ascii="Calibri" w:hAnsi="Calibri" w:cs="Calibri"/>
          <w:b/>
          <w:bCs/>
          <w:sz w:val="20"/>
          <w:szCs w:val="20"/>
        </w:rPr>
        <w:t>.</w:t>
      </w:r>
      <w:r w:rsidR="1D72CAF1" w:rsidRPr="00C7569F">
        <w:rPr>
          <w:rFonts w:ascii="Calibri" w:hAnsi="Calibri" w:cs="Calibri"/>
          <w:b/>
          <w:bCs/>
          <w:sz w:val="20"/>
          <w:szCs w:val="20"/>
        </w:rPr>
        <w:t>A</w:t>
      </w:r>
      <w:r w:rsidR="1B2CADA6" w:rsidRPr="00C7569F">
        <w:rPr>
          <w:rFonts w:ascii="Calibri" w:hAnsi="Calibri" w:cs="Calibri"/>
          <w:b/>
          <w:bCs/>
          <w:sz w:val="20"/>
          <w:szCs w:val="20"/>
        </w:rPr>
        <w:t>-</w:t>
      </w:r>
      <w:r w:rsidR="1D72CAF1" w:rsidRPr="00C7569F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1D72CAF1" w:rsidRPr="00C7569F">
        <w:rPr>
          <w:rFonts w:ascii="Calibri" w:eastAsia="Aptos" w:hAnsi="Calibri" w:cs="Calibri"/>
          <w:b/>
          <w:bCs/>
          <w:color w:val="000000" w:themeColor="text1"/>
          <w:sz w:val="20"/>
          <w:szCs w:val="20"/>
        </w:rPr>
        <w:t>Pipe and fittings</w:t>
      </w:r>
    </w:p>
    <w:tbl>
      <w:tblPr>
        <w:tblStyle w:val="TableGrid"/>
        <w:tblW w:w="9398" w:type="dxa"/>
        <w:tblLook w:val="04A0" w:firstRow="1" w:lastRow="0" w:firstColumn="1" w:lastColumn="0" w:noHBand="0" w:noVBand="1"/>
      </w:tblPr>
      <w:tblGrid>
        <w:gridCol w:w="686"/>
        <w:gridCol w:w="1752"/>
        <w:gridCol w:w="2916"/>
        <w:gridCol w:w="2495"/>
        <w:gridCol w:w="1549"/>
      </w:tblGrid>
      <w:tr w:rsidR="00374182" w:rsidRPr="00427CE0" w14:paraId="15642ABF" w14:textId="77777777" w:rsidTr="000334F0">
        <w:trPr>
          <w:trHeight w:val="681"/>
        </w:trPr>
        <w:tc>
          <w:tcPr>
            <w:tcW w:w="686" w:type="dxa"/>
          </w:tcPr>
          <w:p w14:paraId="745559A9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S/N</w:t>
            </w:r>
          </w:p>
        </w:tc>
        <w:tc>
          <w:tcPr>
            <w:tcW w:w="1752" w:type="dxa"/>
          </w:tcPr>
          <w:p w14:paraId="095DA108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Items</w:t>
            </w:r>
          </w:p>
        </w:tc>
        <w:tc>
          <w:tcPr>
            <w:tcW w:w="2916" w:type="dxa"/>
          </w:tcPr>
          <w:p w14:paraId="67F77477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Specification</w:t>
            </w:r>
          </w:p>
        </w:tc>
        <w:tc>
          <w:tcPr>
            <w:tcW w:w="2495" w:type="dxa"/>
          </w:tcPr>
          <w:p w14:paraId="1B3BDACA" w14:textId="6C7A1B4F" w:rsidR="00374182" w:rsidRPr="00427CE0" w:rsidRDefault="003E0329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Location and Current Stock Levels</w:t>
            </w:r>
          </w:p>
        </w:tc>
        <w:tc>
          <w:tcPr>
            <w:tcW w:w="1549" w:type="dxa"/>
          </w:tcPr>
          <w:p w14:paraId="62453DE3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Remarks</w:t>
            </w:r>
          </w:p>
        </w:tc>
      </w:tr>
      <w:tr w:rsidR="00374182" w:rsidRPr="00427CE0" w14:paraId="656427FE" w14:textId="77777777" w:rsidTr="000334F0">
        <w:trPr>
          <w:trHeight w:val="344"/>
        </w:trPr>
        <w:tc>
          <w:tcPr>
            <w:tcW w:w="686" w:type="dxa"/>
          </w:tcPr>
          <w:p w14:paraId="3EC8AFD6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752" w:type="dxa"/>
          </w:tcPr>
          <w:p w14:paraId="340E8567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Pipe PVC 4 inch</w:t>
            </w:r>
          </w:p>
        </w:tc>
        <w:tc>
          <w:tcPr>
            <w:tcW w:w="2916" w:type="dxa"/>
          </w:tcPr>
          <w:p w14:paraId="2C208009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Pipe PVC 4 inch that quality equal to Clear-Guard schedule 40 High Pressure Pipe class C 9bar</w:t>
            </w:r>
          </w:p>
        </w:tc>
        <w:tc>
          <w:tcPr>
            <w:tcW w:w="2495" w:type="dxa"/>
          </w:tcPr>
          <w:p w14:paraId="75DC94E9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9" w:type="dxa"/>
          </w:tcPr>
          <w:p w14:paraId="2A499EF7" w14:textId="16B4661F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182" w:rsidRPr="00427CE0" w14:paraId="0E8CE88A" w14:textId="77777777" w:rsidTr="000334F0">
        <w:trPr>
          <w:trHeight w:val="336"/>
        </w:trPr>
        <w:tc>
          <w:tcPr>
            <w:tcW w:w="686" w:type="dxa"/>
          </w:tcPr>
          <w:p w14:paraId="4E5F394D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752" w:type="dxa"/>
          </w:tcPr>
          <w:p w14:paraId="36262CBE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1.5" PP-R (Polypropylene Random Copolymer) pipes</w:t>
            </w:r>
          </w:p>
        </w:tc>
        <w:tc>
          <w:tcPr>
            <w:tcW w:w="2916" w:type="dxa"/>
          </w:tcPr>
          <w:p w14:paraId="718F52D5" w14:textId="71A26421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1.5" PP-R (Polypropylene Random Copolymer) pipes, should be designated as DN40 or 50</w:t>
            </w:r>
            <w:r w:rsidR="000334F0" w:rsidRPr="00427CE0">
              <w:rPr>
                <w:rFonts w:ascii="Calibri" w:hAnsi="Calibri" w:cs="Calibri"/>
                <w:sz w:val="20"/>
                <w:szCs w:val="20"/>
              </w:rPr>
              <w:t>mm, thermoplastic</w:t>
            </w:r>
            <w:r w:rsidRPr="00427CE0">
              <w:rPr>
                <w:rFonts w:ascii="Calibri" w:hAnsi="Calibri" w:cs="Calibri"/>
                <w:sz w:val="20"/>
                <w:szCs w:val="20"/>
              </w:rPr>
              <w:t xml:space="preserve"> pipes used for hot/cold water, heating, and HVAC and typically feature an outer diameter of 48.3mm–50mm and 3.5mm wall thickness</w:t>
            </w:r>
          </w:p>
        </w:tc>
        <w:tc>
          <w:tcPr>
            <w:tcW w:w="2495" w:type="dxa"/>
          </w:tcPr>
          <w:p w14:paraId="22699F1B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9" w:type="dxa"/>
          </w:tcPr>
          <w:p w14:paraId="49098DAC" w14:textId="21BE7ECB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182" w:rsidRPr="00427CE0" w14:paraId="5F2669D2" w14:textId="77777777" w:rsidTr="000334F0">
        <w:trPr>
          <w:trHeight w:val="344"/>
        </w:trPr>
        <w:tc>
          <w:tcPr>
            <w:tcW w:w="686" w:type="dxa"/>
          </w:tcPr>
          <w:p w14:paraId="4EC19C92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752" w:type="dxa"/>
          </w:tcPr>
          <w:p w14:paraId="74A06DD8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 xml:space="preserve">3-inch Galvanized Iron (GI) elbow </w:t>
            </w:r>
          </w:p>
          <w:p w14:paraId="49A2EB62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16" w:type="dxa"/>
          </w:tcPr>
          <w:p w14:paraId="0A2CE872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3-inch Galvanized Iron (GI) elbow with a heavy-duty, corrosion-resistant pipe fitting, typically featuring a 90-degree angle and standard BSP threading for secure, high-pressure, and durable connections in both residential and commercial plumbing systems</w:t>
            </w:r>
          </w:p>
          <w:p w14:paraId="77DE08B8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95" w:type="dxa"/>
          </w:tcPr>
          <w:p w14:paraId="1C017A99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9" w:type="dxa"/>
          </w:tcPr>
          <w:p w14:paraId="7FC90DE1" w14:textId="2412E8D2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182" w:rsidRPr="00427CE0" w14:paraId="3EECF4AF" w14:textId="77777777" w:rsidTr="000334F0">
        <w:trPr>
          <w:trHeight w:val="344"/>
        </w:trPr>
        <w:tc>
          <w:tcPr>
            <w:tcW w:w="686" w:type="dxa"/>
          </w:tcPr>
          <w:p w14:paraId="5FB68B82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752" w:type="dxa"/>
          </w:tcPr>
          <w:p w14:paraId="7912DB7B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2-inch Galvanized Iron (GI) pipe</w:t>
            </w:r>
          </w:p>
        </w:tc>
        <w:tc>
          <w:tcPr>
            <w:tcW w:w="2916" w:type="dxa"/>
          </w:tcPr>
          <w:p w14:paraId="637AF50B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2-inch Galvanized Iron (GI) pipe with, durable, zinc-coated steel pipe (50mm nominal bore) commonly used for water supply, structural frameworks, and industrial applications</w:t>
            </w:r>
          </w:p>
          <w:p w14:paraId="7F178E78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95" w:type="dxa"/>
          </w:tcPr>
          <w:p w14:paraId="45C18BE0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9" w:type="dxa"/>
          </w:tcPr>
          <w:p w14:paraId="2D1FFB00" w14:textId="047A872D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182" w:rsidRPr="00427CE0" w14:paraId="24238BBB" w14:textId="77777777" w:rsidTr="000334F0">
        <w:trPr>
          <w:trHeight w:val="336"/>
        </w:trPr>
        <w:tc>
          <w:tcPr>
            <w:tcW w:w="686" w:type="dxa"/>
          </w:tcPr>
          <w:p w14:paraId="2373B491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752" w:type="dxa"/>
          </w:tcPr>
          <w:p w14:paraId="28E2F419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90 mm (3 inch) PE 100 PN10 HDPE pipe</w:t>
            </w:r>
          </w:p>
        </w:tc>
        <w:tc>
          <w:tcPr>
            <w:tcW w:w="2916" w:type="dxa"/>
          </w:tcPr>
          <w:p w14:paraId="25BB1942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90 mm (3 inch) PE 100 PN10 HDPE pipe with high-density polyethylene pipe, frequently used for water supply, offering 10 bar pressure resistance. Commonly manufactured to SDR 17 or 13.6, it has a wall thickness of approximately5.4 mm to 6.7 mm and is ideal for potable water, featuring corrosion resistance, flexibility, and longevity</w:t>
            </w:r>
          </w:p>
          <w:p w14:paraId="15C4B8F8" w14:textId="77777777" w:rsidR="00374182" w:rsidRPr="00427CE0" w:rsidRDefault="00374182" w:rsidP="000334F0">
            <w:pPr>
              <w:ind w:firstLine="7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95" w:type="dxa"/>
          </w:tcPr>
          <w:p w14:paraId="36F8BA37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9" w:type="dxa"/>
          </w:tcPr>
          <w:p w14:paraId="7F0CABB0" w14:textId="6BA07661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182" w:rsidRPr="00427CE0" w14:paraId="4CF820EB" w14:textId="77777777" w:rsidTr="000334F0">
        <w:trPr>
          <w:trHeight w:val="344"/>
        </w:trPr>
        <w:tc>
          <w:tcPr>
            <w:tcW w:w="686" w:type="dxa"/>
          </w:tcPr>
          <w:p w14:paraId="02B4441A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752" w:type="dxa"/>
          </w:tcPr>
          <w:p w14:paraId="58A551A4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32 mm (1inch) PE 100 PN10 HDPE pipe</w:t>
            </w:r>
          </w:p>
        </w:tc>
        <w:tc>
          <w:tcPr>
            <w:tcW w:w="2916" w:type="dxa"/>
          </w:tcPr>
          <w:p w14:paraId="5939E343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 xml:space="preserve">32 mm (1inch) PE 100 PN10 HDPE pipe with high-density polyethylene pipe, frequently used for water supply, offering 10 bar pressure resistance. Commonly manufactured to SDR </w:t>
            </w:r>
            <w:proofErr w:type="gramStart"/>
            <w:r w:rsidRPr="00427CE0">
              <w:rPr>
                <w:rFonts w:ascii="Calibri" w:hAnsi="Calibri" w:cs="Calibri"/>
                <w:sz w:val="20"/>
                <w:szCs w:val="20"/>
              </w:rPr>
              <w:lastRenderedPageBreak/>
              <w:t>11 ,</w:t>
            </w:r>
            <w:proofErr w:type="gramEnd"/>
            <w:r w:rsidRPr="00427CE0">
              <w:rPr>
                <w:rFonts w:ascii="Calibri" w:hAnsi="Calibri" w:cs="Calibri"/>
                <w:sz w:val="20"/>
                <w:szCs w:val="20"/>
              </w:rPr>
              <w:t xml:space="preserve"> it has a wall thickness of approximately 3. mm and is ideal for potable water, featuring corrosion resistance, flexibility, and longevity</w:t>
            </w:r>
          </w:p>
          <w:p w14:paraId="1CD0544A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5" w:type="dxa"/>
          </w:tcPr>
          <w:p w14:paraId="7F3E5147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9" w:type="dxa"/>
          </w:tcPr>
          <w:p w14:paraId="14C10C0E" w14:textId="05EA4773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182" w:rsidRPr="00427CE0" w14:paraId="2E910B10" w14:textId="77777777" w:rsidTr="000334F0">
        <w:trPr>
          <w:trHeight w:val="344"/>
        </w:trPr>
        <w:tc>
          <w:tcPr>
            <w:tcW w:w="686" w:type="dxa"/>
          </w:tcPr>
          <w:p w14:paraId="6613BB2C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1752" w:type="dxa"/>
          </w:tcPr>
          <w:p w14:paraId="1E008517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3-inch cast iron flanged gate valve,</w:t>
            </w:r>
          </w:p>
        </w:tc>
        <w:tc>
          <w:tcPr>
            <w:tcW w:w="2916" w:type="dxa"/>
          </w:tcPr>
          <w:p w14:paraId="14FE91BC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427CE0">
              <w:rPr>
                <w:rFonts w:ascii="Calibri" w:hAnsi="Calibri" w:cs="Calibri"/>
                <w:sz w:val="20"/>
                <w:szCs w:val="20"/>
              </w:rPr>
              <w:t>3-inch cast iron flanged gate valve,</w:t>
            </w:r>
            <w:proofErr w:type="gramEnd"/>
            <w:r w:rsidRPr="00427CE0">
              <w:rPr>
                <w:rFonts w:ascii="Calibri" w:hAnsi="Calibri" w:cs="Calibri"/>
                <w:sz w:val="20"/>
                <w:szCs w:val="20"/>
              </w:rPr>
              <w:t xml:space="preserve"> is a heavy-duty, usually Class 125/150 rated component suitable for water, oil, and gas applications. These valves feature cast iron bodies with either rising or non-rising stems, and they connect to piping systems using flange adapters to ensure a leak-resistant, flexible seal. </w:t>
            </w:r>
            <w:r w:rsidRPr="00427CE0">
              <w:rPr>
                <w:rFonts w:ascii="Calibri" w:hAnsi="Calibri" w:cs="Calibri"/>
                <w:sz w:val="20"/>
                <w:szCs w:val="20"/>
              </w:rPr>
              <w:br/>
              <w:t>Key Components &amp; Specifications:</w:t>
            </w:r>
            <w:r w:rsidRPr="00427CE0">
              <w:rPr>
                <w:rFonts w:ascii="Calibri" w:hAnsi="Calibri" w:cs="Calibri"/>
                <w:sz w:val="20"/>
                <w:szCs w:val="20"/>
              </w:rPr>
              <w:br/>
              <w:t>Valve Size: 3 Inch.</w:t>
            </w:r>
            <w:r w:rsidRPr="00427CE0">
              <w:rPr>
                <w:rFonts w:ascii="Calibri" w:hAnsi="Calibri" w:cs="Calibri"/>
                <w:sz w:val="20"/>
                <w:szCs w:val="20"/>
              </w:rPr>
              <w:br/>
              <w:t>Body Material: Cast Iron (commonly ASTM A126 Class B or ASTM A536 ductile iron) for high strength.</w:t>
            </w:r>
            <w:r w:rsidRPr="00427CE0">
              <w:rPr>
                <w:rFonts w:ascii="Calibri" w:hAnsi="Calibri" w:cs="Calibri"/>
                <w:sz w:val="20"/>
                <w:szCs w:val="20"/>
              </w:rPr>
              <w:br/>
              <w:t>Connection: Flanged, often compliant with ANSI B16.1 Class 125/150 or PN10/PN16 standards.</w:t>
            </w:r>
            <w:r w:rsidRPr="00427CE0">
              <w:rPr>
                <w:rFonts w:ascii="Calibri" w:hAnsi="Calibri" w:cs="Calibri"/>
                <w:sz w:val="20"/>
                <w:szCs w:val="20"/>
              </w:rPr>
              <w:br/>
              <w:t>Flange Adapters: Typically cast or ductile iron, featuring an epoxy-coated body for durability and a compression ring to allow connection between flanged valve ends and plain-ended pipes.</w:t>
            </w:r>
            <w:r w:rsidRPr="00427CE0">
              <w:rPr>
                <w:rFonts w:ascii="Calibri" w:hAnsi="Calibri" w:cs="Calibri"/>
                <w:sz w:val="20"/>
                <w:szCs w:val="20"/>
              </w:rPr>
              <w:br/>
              <w:t>Operating Mechanisms: Available with handwheels (manual operation) or Operating Nuts (Op Nut) for underground utility access.</w:t>
            </w:r>
            <w:r w:rsidRPr="00427CE0">
              <w:rPr>
                <w:rFonts w:ascii="Calibri" w:hAnsi="Calibri" w:cs="Calibri"/>
                <w:sz w:val="20"/>
                <w:szCs w:val="20"/>
              </w:rPr>
              <w:br/>
              <w:t>Working Pressure: Generally to CWP (Cold Working Pressure</w:t>
            </w:r>
          </w:p>
          <w:p w14:paraId="05298CA0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5" w:type="dxa"/>
          </w:tcPr>
          <w:p w14:paraId="260499DD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9" w:type="dxa"/>
          </w:tcPr>
          <w:p w14:paraId="198F6E8E" w14:textId="07C3C2F3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182" w:rsidRPr="00427CE0" w14:paraId="4E480867" w14:textId="77777777" w:rsidTr="000334F0">
        <w:trPr>
          <w:trHeight w:val="336"/>
        </w:trPr>
        <w:tc>
          <w:tcPr>
            <w:tcW w:w="686" w:type="dxa"/>
            <w:tcBorders>
              <w:bottom w:val="single" w:sz="4" w:space="0" w:color="auto"/>
            </w:tcBorders>
          </w:tcPr>
          <w:p w14:paraId="0D62379D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0BFC2A80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  <w:lang w:bidi="fa-IR"/>
              </w:rPr>
              <w:t>Steel Tap 0.5"</w:t>
            </w:r>
          </w:p>
        </w:tc>
        <w:tc>
          <w:tcPr>
            <w:tcW w:w="2916" w:type="dxa"/>
            <w:tcBorders>
              <w:bottom w:val="single" w:sz="4" w:space="0" w:color="auto"/>
            </w:tcBorders>
          </w:tcPr>
          <w:p w14:paraId="63F72745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  <w:rtl/>
                <w:lang w:bidi="fa-IR"/>
              </w:rPr>
            </w:pPr>
            <w:r w:rsidRPr="00427CE0">
              <w:rPr>
                <w:rFonts w:ascii="Calibri" w:hAnsi="Calibri" w:cs="Calibri"/>
                <w:sz w:val="20"/>
                <w:szCs w:val="20"/>
                <w:lang w:bidi="fa-IR"/>
              </w:rPr>
              <w:t>Steel Tap 0.5"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14:paraId="1BAA79CE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760F9159" w14:textId="7C1A9248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182" w:rsidRPr="00427CE0" w14:paraId="6D87EE71" w14:textId="77777777" w:rsidTr="000334F0">
        <w:trPr>
          <w:trHeight w:val="344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4809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5B55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PE male Adaptor 90 mm x 3", PN-16</w:t>
            </w:r>
          </w:p>
          <w:p w14:paraId="4CA3B275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FF88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PE male Adaptor 90 mm x 3", PN-16</w:t>
            </w:r>
          </w:p>
          <w:p w14:paraId="4AB4D3C1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7AAB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A6A5" w14:textId="226AC23A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53DE9DB" w14:textId="77777777" w:rsidR="00383BF3" w:rsidRDefault="00383BF3" w:rsidP="00374182">
      <w:pPr>
        <w:rPr>
          <w:rFonts w:ascii="Calibri" w:hAnsi="Calibri" w:cs="Calibri"/>
          <w:sz w:val="20"/>
          <w:szCs w:val="20"/>
        </w:rPr>
      </w:pPr>
    </w:p>
    <w:p w14:paraId="7E976E97" w14:textId="77777777" w:rsidR="00D60E58" w:rsidRDefault="00D60E58" w:rsidP="00374182">
      <w:pPr>
        <w:rPr>
          <w:rFonts w:ascii="Calibri" w:hAnsi="Calibri" w:cs="Calibri"/>
          <w:sz w:val="20"/>
          <w:szCs w:val="20"/>
        </w:rPr>
      </w:pPr>
    </w:p>
    <w:p w14:paraId="023600E4" w14:textId="77777777" w:rsidR="00D60E58" w:rsidRPr="00427CE0" w:rsidRDefault="00D60E58" w:rsidP="00374182">
      <w:pPr>
        <w:rPr>
          <w:rFonts w:ascii="Calibri" w:hAnsi="Calibri" w:cs="Calibri"/>
          <w:sz w:val="20"/>
          <w:szCs w:val="20"/>
        </w:rPr>
      </w:pPr>
    </w:p>
    <w:p w14:paraId="465AF473" w14:textId="72CD7101" w:rsidR="00374182" w:rsidRPr="00C7569F" w:rsidRDefault="00374182" w:rsidP="5E37EA40">
      <w:pPr>
        <w:rPr>
          <w:rFonts w:ascii="Calibri" w:hAnsi="Calibri" w:cs="Calibri"/>
          <w:b/>
          <w:bCs/>
          <w:sz w:val="20"/>
          <w:szCs w:val="20"/>
        </w:rPr>
      </w:pPr>
      <w:r w:rsidRPr="00C7569F">
        <w:rPr>
          <w:rFonts w:ascii="Calibri" w:hAnsi="Calibri" w:cs="Calibri"/>
          <w:b/>
          <w:bCs/>
          <w:sz w:val="20"/>
          <w:szCs w:val="20"/>
        </w:rPr>
        <w:lastRenderedPageBreak/>
        <w:t>Lot#</w:t>
      </w:r>
      <w:r w:rsidR="06D1A0B3" w:rsidRPr="00C7569F">
        <w:rPr>
          <w:rFonts w:ascii="Calibri" w:hAnsi="Calibri" w:cs="Calibri"/>
          <w:b/>
          <w:bCs/>
          <w:sz w:val="20"/>
          <w:szCs w:val="20"/>
        </w:rPr>
        <w:t>1.</w:t>
      </w:r>
      <w:r w:rsidRPr="00C7569F">
        <w:rPr>
          <w:rFonts w:ascii="Calibri" w:hAnsi="Calibri" w:cs="Calibri"/>
          <w:b/>
          <w:bCs/>
          <w:sz w:val="20"/>
          <w:szCs w:val="20"/>
        </w:rPr>
        <w:t>3</w:t>
      </w:r>
      <w:r w:rsidR="3BD695CE" w:rsidRPr="00C7569F">
        <w:rPr>
          <w:rFonts w:ascii="Calibri" w:hAnsi="Calibri" w:cs="Calibri"/>
          <w:b/>
          <w:bCs/>
          <w:sz w:val="20"/>
          <w:szCs w:val="20"/>
        </w:rPr>
        <w:t xml:space="preserve">. </w:t>
      </w:r>
      <w:r w:rsidR="6AE9D7A9" w:rsidRPr="00C7569F">
        <w:rPr>
          <w:rFonts w:ascii="Calibri" w:hAnsi="Calibri" w:cs="Calibri"/>
          <w:b/>
          <w:bCs/>
          <w:sz w:val="20"/>
          <w:szCs w:val="20"/>
        </w:rPr>
        <w:t>A</w:t>
      </w:r>
      <w:r w:rsidR="712C6C9C" w:rsidRPr="00C7569F">
        <w:rPr>
          <w:rFonts w:ascii="Calibri" w:hAnsi="Calibri" w:cs="Calibri"/>
          <w:b/>
          <w:bCs/>
          <w:sz w:val="20"/>
          <w:szCs w:val="20"/>
        </w:rPr>
        <w:t xml:space="preserve">- </w:t>
      </w:r>
      <w:r w:rsidR="6AE9D7A9" w:rsidRPr="00C7569F">
        <w:rPr>
          <w:rFonts w:ascii="Calibri" w:eastAsia="Aptos" w:hAnsi="Calibri" w:cs="Calibri"/>
          <w:b/>
          <w:bCs/>
          <w:color w:val="000000" w:themeColor="text1"/>
          <w:sz w:val="20"/>
          <w:szCs w:val="20"/>
        </w:rPr>
        <w:t>Solar system</w:t>
      </w:r>
      <w:r w:rsidRPr="00C7569F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4D655754" w14:textId="77777777" w:rsidR="00383BF3" w:rsidRPr="00427CE0" w:rsidRDefault="00383BF3" w:rsidP="00374182">
      <w:pPr>
        <w:rPr>
          <w:rFonts w:ascii="Calibri" w:hAnsi="Calibri" w:cs="Calibri"/>
          <w:sz w:val="20"/>
          <w:szCs w:val="20"/>
        </w:rPr>
      </w:pPr>
    </w:p>
    <w:tbl>
      <w:tblPr>
        <w:tblStyle w:val="TableGrid"/>
        <w:tblW w:w="9398" w:type="dxa"/>
        <w:tblLook w:val="04A0" w:firstRow="1" w:lastRow="0" w:firstColumn="1" w:lastColumn="0" w:noHBand="0" w:noVBand="1"/>
      </w:tblPr>
      <w:tblGrid>
        <w:gridCol w:w="686"/>
        <w:gridCol w:w="1752"/>
        <w:gridCol w:w="2916"/>
        <w:gridCol w:w="2495"/>
        <w:gridCol w:w="1549"/>
      </w:tblGrid>
      <w:tr w:rsidR="00374182" w:rsidRPr="00427CE0" w14:paraId="503DFCFC" w14:textId="77777777" w:rsidTr="000334F0">
        <w:trPr>
          <w:trHeight w:val="681"/>
        </w:trPr>
        <w:tc>
          <w:tcPr>
            <w:tcW w:w="686" w:type="dxa"/>
          </w:tcPr>
          <w:p w14:paraId="2A60B68C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S/N</w:t>
            </w:r>
          </w:p>
        </w:tc>
        <w:tc>
          <w:tcPr>
            <w:tcW w:w="1752" w:type="dxa"/>
          </w:tcPr>
          <w:p w14:paraId="5B47D95F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Items</w:t>
            </w:r>
          </w:p>
        </w:tc>
        <w:tc>
          <w:tcPr>
            <w:tcW w:w="2916" w:type="dxa"/>
          </w:tcPr>
          <w:p w14:paraId="6E6AFA69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Specification</w:t>
            </w:r>
          </w:p>
        </w:tc>
        <w:tc>
          <w:tcPr>
            <w:tcW w:w="2495" w:type="dxa"/>
          </w:tcPr>
          <w:p w14:paraId="19157360" w14:textId="2D27CA1B" w:rsidR="00374182" w:rsidRPr="00427CE0" w:rsidRDefault="00F80FE5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Location and Current Stock Levels</w:t>
            </w:r>
          </w:p>
        </w:tc>
        <w:tc>
          <w:tcPr>
            <w:tcW w:w="1549" w:type="dxa"/>
          </w:tcPr>
          <w:p w14:paraId="66F7ECA2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Remarks</w:t>
            </w:r>
          </w:p>
        </w:tc>
      </w:tr>
      <w:tr w:rsidR="00374182" w:rsidRPr="00427CE0" w14:paraId="738EDC90" w14:textId="77777777" w:rsidTr="000334F0">
        <w:trPr>
          <w:trHeight w:val="344"/>
        </w:trPr>
        <w:tc>
          <w:tcPr>
            <w:tcW w:w="686" w:type="dxa"/>
          </w:tcPr>
          <w:p w14:paraId="751F2C3B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752" w:type="dxa"/>
          </w:tcPr>
          <w:p w14:paraId="47F0C7B9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A 12x12 waterproof junction box</w:t>
            </w:r>
          </w:p>
        </w:tc>
        <w:tc>
          <w:tcPr>
            <w:tcW w:w="2916" w:type="dxa"/>
          </w:tcPr>
          <w:p w14:paraId="7B2ADA72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A 12x12 waterproof junction box is commonly a PVC or ABS plastic enclosure, typically IP65 or IP67 rated, offering protection against rain, snow, dust, and UV light for outdoor and indoor electrical connections</w:t>
            </w:r>
          </w:p>
          <w:p w14:paraId="360B4A3D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95" w:type="dxa"/>
          </w:tcPr>
          <w:p w14:paraId="6A2BE5B1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9" w:type="dxa"/>
          </w:tcPr>
          <w:p w14:paraId="3117A7D8" w14:textId="74A9FE76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182" w:rsidRPr="00427CE0" w14:paraId="5E640936" w14:textId="77777777" w:rsidTr="000334F0">
        <w:trPr>
          <w:trHeight w:val="336"/>
        </w:trPr>
        <w:tc>
          <w:tcPr>
            <w:tcW w:w="686" w:type="dxa"/>
          </w:tcPr>
          <w:p w14:paraId="4AB06B03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752" w:type="dxa"/>
          </w:tcPr>
          <w:p w14:paraId="6D061EBD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Ac breaker</w:t>
            </w:r>
          </w:p>
        </w:tc>
        <w:tc>
          <w:tcPr>
            <w:tcW w:w="2916" w:type="dxa"/>
          </w:tcPr>
          <w:p w14:paraId="1ED631E6" w14:textId="621C1EC6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 xml:space="preserve">Ac breaker: DZ47 1P D Curve Motor AC Circuit Breaker 10A~125A 400V Start Switch Machine Industrial Equipment Water Pump </w:t>
            </w:r>
            <w:proofErr w:type="gramStart"/>
            <w:r w:rsidRPr="00427CE0">
              <w:rPr>
                <w:rFonts w:ascii="Calibri" w:hAnsi="Calibri" w:cs="Calibri"/>
                <w:sz w:val="20"/>
                <w:szCs w:val="20"/>
              </w:rPr>
              <w:t>high</w:t>
            </w:r>
            <w:proofErr w:type="gramEnd"/>
            <w:r w:rsidRPr="00427CE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427CE0">
              <w:rPr>
                <w:rFonts w:ascii="Calibri" w:hAnsi="Calibri" w:cs="Calibri"/>
                <w:sz w:val="20"/>
                <w:szCs w:val="20"/>
              </w:rPr>
              <w:t>Current(</w:t>
            </w:r>
            <w:proofErr w:type="gramEnd"/>
            <w:r w:rsidRPr="00427CE0">
              <w:rPr>
                <w:rFonts w:ascii="Calibri" w:hAnsi="Calibri" w:cs="Calibri"/>
                <w:sz w:val="20"/>
                <w:szCs w:val="20"/>
              </w:rPr>
              <w:t>125A</w:t>
            </w:r>
          </w:p>
          <w:p w14:paraId="1A44F423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95" w:type="dxa"/>
          </w:tcPr>
          <w:p w14:paraId="6256A34D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9" w:type="dxa"/>
          </w:tcPr>
          <w:p w14:paraId="30C3B0D8" w14:textId="3893FB70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182" w:rsidRPr="00427CE0" w14:paraId="215A3C72" w14:textId="77777777" w:rsidTr="000334F0">
        <w:trPr>
          <w:trHeight w:val="344"/>
        </w:trPr>
        <w:tc>
          <w:tcPr>
            <w:tcW w:w="686" w:type="dxa"/>
          </w:tcPr>
          <w:p w14:paraId="3EC2460B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752" w:type="dxa"/>
          </w:tcPr>
          <w:p w14:paraId="3E05DD47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 xml:space="preserve">PV Disconnect Switch </w:t>
            </w:r>
          </w:p>
        </w:tc>
        <w:tc>
          <w:tcPr>
            <w:tcW w:w="2916" w:type="dxa"/>
          </w:tcPr>
          <w:p w14:paraId="0206B900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 xml:space="preserve">PV Disconnect </w:t>
            </w:r>
            <w:proofErr w:type="gramStart"/>
            <w:r w:rsidRPr="00427CE0">
              <w:rPr>
                <w:rFonts w:ascii="Calibri" w:hAnsi="Calibri" w:cs="Calibri"/>
                <w:sz w:val="20"/>
                <w:szCs w:val="20"/>
              </w:rPr>
              <w:t>Switch :Types</w:t>
            </w:r>
            <w:proofErr w:type="gramEnd"/>
            <w:r w:rsidRPr="00427CE0">
              <w:rPr>
                <w:rFonts w:ascii="Calibri" w:hAnsi="Calibri" w:cs="Calibri"/>
                <w:sz w:val="20"/>
                <w:szCs w:val="20"/>
              </w:rPr>
              <w:t>: Can be a standalone rotary disconnect, a breaker within a combiner box, or built into the inverter.</w:t>
            </w:r>
          </w:p>
          <w:p w14:paraId="56F3DE0F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 xml:space="preserve"> Specifications: Often rated for </w:t>
            </w:r>
            <w:proofErr w:type="gramStart"/>
            <w:r w:rsidRPr="00427CE0">
              <w:rPr>
                <w:rFonts w:ascii="Calibri" w:hAnsi="Calibri" w:cs="Calibri"/>
                <w:sz w:val="20"/>
                <w:szCs w:val="20"/>
              </w:rPr>
              <w:t>\(</w:t>
            </w:r>
            <w:proofErr w:type="gramEnd"/>
            <w:r w:rsidRPr="00427CE0">
              <w:rPr>
                <w:rFonts w:ascii="Calibri" w:hAnsi="Calibri" w:cs="Calibri"/>
                <w:sz w:val="20"/>
                <w:szCs w:val="20"/>
              </w:rPr>
              <w:t>1000\V DC) or higher and 32Aor more, with enclosures rated for outdoor, waterproof use (IP65).</w:t>
            </w:r>
          </w:p>
          <w:p w14:paraId="649AD3F8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 xml:space="preserve"> Components: four-pole switches, which can be configured to act as double-pole switches for increased safety and to handle higher voltages by breaking the connection across multiple contacts. </w:t>
            </w:r>
          </w:p>
        </w:tc>
        <w:tc>
          <w:tcPr>
            <w:tcW w:w="2495" w:type="dxa"/>
          </w:tcPr>
          <w:p w14:paraId="22C2BEDE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9" w:type="dxa"/>
          </w:tcPr>
          <w:p w14:paraId="24210219" w14:textId="2021DA38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74182" w:rsidRPr="00427CE0" w14:paraId="419129D6" w14:textId="77777777" w:rsidTr="000334F0">
        <w:trPr>
          <w:trHeight w:val="344"/>
        </w:trPr>
        <w:tc>
          <w:tcPr>
            <w:tcW w:w="686" w:type="dxa"/>
          </w:tcPr>
          <w:p w14:paraId="1DCDA035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752" w:type="dxa"/>
          </w:tcPr>
          <w:p w14:paraId="7487CCF8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Standard Pipe Clamp</w:t>
            </w:r>
          </w:p>
        </w:tc>
        <w:tc>
          <w:tcPr>
            <w:tcW w:w="2916" w:type="dxa"/>
          </w:tcPr>
          <w:p w14:paraId="18CF3D62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Standard Pipe Clamp CLIC Top 59-63mm M8 for Steel/Metal/Drain Tube</w:t>
            </w:r>
          </w:p>
          <w:p w14:paraId="617292AB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95" w:type="dxa"/>
          </w:tcPr>
          <w:p w14:paraId="0371A190" w14:textId="77777777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9" w:type="dxa"/>
          </w:tcPr>
          <w:p w14:paraId="394FB2F5" w14:textId="4DBD6AB6" w:rsidR="00374182" w:rsidRPr="00427CE0" w:rsidRDefault="00374182" w:rsidP="000334F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C873059" w14:textId="77777777" w:rsidR="00D60E58" w:rsidRDefault="00D60E58" w:rsidP="5E37EA40">
      <w:pPr>
        <w:rPr>
          <w:rFonts w:ascii="Calibri" w:hAnsi="Calibri" w:cs="Calibri"/>
          <w:b/>
          <w:bCs/>
          <w:sz w:val="20"/>
          <w:szCs w:val="20"/>
        </w:rPr>
      </w:pPr>
    </w:p>
    <w:p w14:paraId="45245087" w14:textId="77777777" w:rsidR="00D60E58" w:rsidRDefault="00D60E58" w:rsidP="5E37EA40">
      <w:pPr>
        <w:rPr>
          <w:rFonts w:ascii="Calibri" w:hAnsi="Calibri" w:cs="Calibri"/>
          <w:b/>
          <w:bCs/>
          <w:sz w:val="20"/>
          <w:szCs w:val="20"/>
        </w:rPr>
      </w:pPr>
    </w:p>
    <w:p w14:paraId="26E90D58" w14:textId="77777777" w:rsidR="00D60E58" w:rsidRDefault="00D60E58" w:rsidP="5E37EA40">
      <w:pPr>
        <w:rPr>
          <w:rFonts w:ascii="Calibri" w:hAnsi="Calibri" w:cs="Calibri"/>
          <w:b/>
          <w:bCs/>
          <w:sz w:val="20"/>
          <w:szCs w:val="20"/>
        </w:rPr>
      </w:pPr>
    </w:p>
    <w:p w14:paraId="1F2F5503" w14:textId="77777777" w:rsidR="00D60E58" w:rsidRDefault="00D60E58" w:rsidP="5E37EA40">
      <w:pPr>
        <w:rPr>
          <w:rFonts w:ascii="Calibri" w:hAnsi="Calibri" w:cs="Calibri"/>
          <w:b/>
          <w:bCs/>
          <w:sz w:val="20"/>
          <w:szCs w:val="20"/>
        </w:rPr>
      </w:pPr>
    </w:p>
    <w:p w14:paraId="3DEABB28" w14:textId="77777777" w:rsidR="00D60E58" w:rsidRDefault="00D60E58" w:rsidP="5E37EA40">
      <w:pPr>
        <w:rPr>
          <w:rFonts w:ascii="Calibri" w:hAnsi="Calibri" w:cs="Calibri"/>
          <w:b/>
          <w:bCs/>
          <w:sz w:val="20"/>
          <w:szCs w:val="20"/>
        </w:rPr>
      </w:pPr>
    </w:p>
    <w:p w14:paraId="28E6F5A3" w14:textId="77777777" w:rsidR="00D60E58" w:rsidRDefault="00D60E58" w:rsidP="5E37EA40">
      <w:pPr>
        <w:rPr>
          <w:rFonts w:ascii="Calibri" w:hAnsi="Calibri" w:cs="Calibri"/>
          <w:b/>
          <w:bCs/>
          <w:sz w:val="20"/>
          <w:szCs w:val="20"/>
        </w:rPr>
      </w:pPr>
    </w:p>
    <w:p w14:paraId="6DFE7711" w14:textId="711AB6E2" w:rsidR="00374182" w:rsidRPr="00C7569F" w:rsidRDefault="00374182" w:rsidP="5E37EA40">
      <w:pPr>
        <w:rPr>
          <w:rFonts w:ascii="Calibri" w:hAnsi="Calibri" w:cs="Calibri"/>
          <w:b/>
          <w:bCs/>
          <w:sz w:val="20"/>
          <w:szCs w:val="20"/>
          <w:highlight w:val="yellow"/>
        </w:rPr>
      </w:pPr>
      <w:r w:rsidRPr="00C7569F">
        <w:rPr>
          <w:rFonts w:ascii="Calibri" w:hAnsi="Calibri" w:cs="Calibri"/>
          <w:b/>
          <w:bCs/>
          <w:sz w:val="20"/>
          <w:szCs w:val="20"/>
        </w:rPr>
        <w:lastRenderedPageBreak/>
        <w:t>Lot#</w:t>
      </w:r>
      <w:r w:rsidR="2510A7AB" w:rsidRPr="00C7569F">
        <w:rPr>
          <w:rFonts w:ascii="Calibri" w:hAnsi="Calibri" w:cs="Calibri"/>
          <w:b/>
          <w:bCs/>
          <w:sz w:val="20"/>
          <w:szCs w:val="20"/>
        </w:rPr>
        <w:t>1.</w:t>
      </w:r>
      <w:proofErr w:type="gramStart"/>
      <w:r w:rsidRPr="00C7569F">
        <w:rPr>
          <w:rFonts w:ascii="Calibri" w:hAnsi="Calibri" w:cs="Calibri"/>
          <w:b/>
          <w:bCs/>
          <w:sz w:val="20"/>
          <w:szCs w:val="20"/>
        </w:rPr>
        <w:t>4</w:t>
      </w:r>
      <w:r w:rsidR="62F9734F" w:rsidRPr="00C7569F">
        <w:rPr>
          <w:rFonts w:ascii="Calibri" w:hAnsi="Calibri" w:cs="Calibri"/>
          <w:b/>
          <w:bCs/>
          <w:sz w:val="20"/>
          <w:szCs w:val="20"/>
        </w:rPr>
        <w:t>.A</w:t>
      </w:r>
      <w:proofErr w:type="gramEnd"/>
      <w:r w:rsidR="09AD996F" w:rsidRPr="00C7569F">
        <w:rPr>
          <w:rFonts w:ascii="Calibri" w:hAnsi="Calibri" w:cs="Calibri"/>
          <w:b/>
          <w:bCs/>
          <w:sz w:val="20"/>
          <w:szCs w:val="20"/>
        </w:rPr>
        <w:t xml:space="preserve">- </w:t>
      </w:r>
      <w:r w:rsidR="09AD996F" w:rsidRPr="00C7569F">
        <w:rPr>
          <w:rFonts w:ascii="Calibri" w:eastAsia="Aptos" w:hAnsi="Calibri" w:cs="Calibri"/>
          <w:b/>
          <w:bCs/>
          <w:color w:val="000000" w:themeColor="text1"/>
          <w:sz w:val="20"/>
          <w:szCs w:val="20"/>
        </w:rPr>
        <w:t xml:space="preserve">Drilling and testing </w:t>
      </w:r>
      <w:r w:rsidR="09AD996F" w:rsidRPr="00C7569F">
        <w:rPr>
          <w:rFonts w:ascii="Calibri" w:eastAsia="Aptos" w:hAnsi="Calibri" w:cs="Calibri"/>
          <w:b/>
          <w:bCs/>
          <w:sz w:val="20"/>
          <w:szCs w:val="20"/>
        </w:rPr>
        <w:t xml:space="preserve"> </w:t>
      </w:r>
      <w:r w:rsidRPr="00C7569F">
        <w:rPr>
          <w:rFonts w:ascii="Calibri" w:hAnsi="Calibri" w:cs="Calibri"/>
          <w:b/>
          <w:bCs/>
          <w:sz w:val="20"/>
          <w:szCs w:val="20"/>
        </w:rPr>
        <w:t xml:space="preserve"> </w:t>
      </w:r>
    </w:p>
    <w:tbl>
      <w:tblPr>
        <w:tblStyle w:val="TableGrid"/>
        <w:tblW w:w="9398" w:type="dxa"/>
        <w:tblLook w:val="04A0" w:firstRow="1" w:lastRow="0" w:firstColumn="1" w:lastColumn="0" w:noHBand="0" w:noVBand="1"/>
      </w:tblPr>
      <w:tblGrid>
        <w:gridCol w:w="686"/>
        <w:gridCol w:w="1752"/>
        <w:gridCol w:w="2916"/>
        <w:gridCol w:w="2495"/>
        <w:gridCol w:w="1549"/>
      </w:tblGrid>
      <w:tr w:rsidR="00374182" w:rsidRPr="00427CE0" w14:paraId="1C0C837C" w14:textId="77777777" w:rsidTr="00550F92">
        <w:trPr>
          <w:trHeight w:val="681"/>
        </w:trPr>
        <w:tc>
          <w:tcPr>
            <w:tcW w:w="686" w:type="dxa"/>
          </w:tcPr>
          <w:p w14:paraId="562ABC36" w14:textId="77777777" w:rsidR="00374182" w:rsidRPr="00427CE0" w:rsidRDefault="00374182" w:rsidP="00550F92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S/N</w:t>
            </w:r>
          </w:p>
        </w:tc>
        <w:tc>
          <w:tcPr>
            <w:tcW w:w="1752" w:type="dxa"/>
          </w:tcPr>
          <w:p w14:paraId="40835954" w14:textId="77777777" w:rsidR="00374182" w:rsidRPr="00427CE0" w:rsidRDefault="00374182" w:rsidP="00550F92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Items</w:t>
            </w:r>
          </w:p>
        </w:tc>
        <w:tc>
          <w:tcPr>
            <w:tcW w:w="2916" w:type="dxa"/>
          </w:tcPr>
          <w:p w14:paraId="0A06D312" w14:textId="77777777" w:rsidR="00374182" w:rsidRPr="00427CE0" w:rsidRDefault="00374182" w:rsidP="00550F92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Specification</w:t>
            </w:r>
          </w:p>
        </w:tc>
        <w:tc>
          <w:tcPr>
            <w:tcW w:w="2495" w:type="dxa"/>
          </w:tcPr>
          <w:p w14:paraId="42DC0E10" w14:textId="0003709E" w:rsidR="00374182" w:rsidRPr="00427CE0" w:rsidRDefault="00B636F7" w:rsidP="00550F92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Location and Current Stock Levels</w:t>
            </w:r>
          </w:p>
        </w:tc>
        <w:tc>
          <w:tcPr>
            <w:tcW w:w="1549" w:type="dxa"/>
          </w:tcPr>
          <w:p w14:paraId="0F146251" w14:textId="77777777" w:rsidR="00374182" w:rsidRPr="00427CE0" w:rsidRDefault="00374182" w:rsidP="00550F92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Remarks</w:t>
            </w:r>
          </w:p>
        </w:tc>
      </w:tr>
      <w:tr w:rsidR="00374182" w:rsidRPr="00427CE0" w14:paraId="277C3E5D" w14:textId="77777777" w:rsidTr="00D60E58">
        <w:trPr>
          <w:trHeight w:val="4346"/>
        </w:trPr>
        <w:tc>
          <w:tcPr>
            <w:tcW w:w="686" w:type="dxa"/>
          </w:tcPr>
          <w:p w14:paraId="271CFF85" w14:textId="77777777" w:rsidR="00374182" w:rsidRPr="00427CE0" w:rsidRDefault="00374182" w:rsidP="00550F92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752" w:type="dxa"/>
          </w:tcPr>
          <w:p w14:paraId="1E835222" w14:textId="77777777" w:rsidR="00374182" w:rsidRPr="00427CE0" w:rsidRDefault="00374182" w:rsidP="00550F92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color w:val="000000"/>
                <w:sz w:val="20"/>
                <w:szCs w:val="20"/>
              </w:rPr>
              <w:t>PVC casing pipe</w:t>
            </w:r>
          </w:p>
        </w:tc>
        <w:tc>
          <w:tcPr>
            <w:tcW w:w="2916" w:type="dxa"/>
          </w:tcPr>
          <w:p w14:paraId="2EF29A66" w14:textId="77777777" w:rsidR="00374182" w:rsidRPr="00427CE0" w:rsidRDefault="00374182" w:rsidP="00550F9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CE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PVC casing pipe with diameter of </w:t>
            </w:r>
            <w:proofErr w:type="gramStart"/>
            <w:r w:rsidRPr="00427CE0">
              <w:rPr>
                <w:rFonts w:ascii="Calibri" w:hAnsi="Calibri" w:cs="Calibri"/>
                <w:color w:val="000000"/>
                <w:sz w:val="20"/>
                <w:szCs w:val="20"/>
              </w:rPr>
              <w:t>8''</w:t>
            </w:r>
            <w:proofErr w:type="gramEnd"/>
            <w:r w:rsidRPr="00427CE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Class D. The </w:t>
            </w:r>
            <w:proofErr w:type="spellStart"/>
            <w:r w:rsidRPr="00427CE0">
              <w:rPr>
                <w:rFonts w:ascii="Calibri" w:hAnsi="Calibri" w:cs="Calibri"/>
                <w:color w:val="000000"/>
                <w:sz w:val="20"/>
                <w:szCs w:val="20"/>
              </w:rPr>
              <w:t>qaulity</w:t>
            </w:r>
            <w:proofErr w:type="spellEnd"/>
            <w:r w:rsidRPr="00427CE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should be equal to High Standard pipe Supply and installation of 8-inch diameter Class D PVC </w:t>
            </w:r>
            <w:proofErr w:type="spellStart"/>
            <w:r w:rsidRPr="00427CE0">
              <w:rPr>
                <w:rFonts w:ascii="Calibri" w:hAnsi="Calibri" w:cs="Calibri"/>
                <w:color w:val="000000"/>
                <w:sz w:val="20"/>
                <w:szCs w:val="20"/>
              </w:rPr>
              <w:t>casingpipe</w:t>
            </w:r>
            <w:proofErr w:type="spellEnd"/>
            <w:r w:rsidRPr="00427CE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including PVC solvent cement (adhesive), threaded connections (couplings/screws as required), and all necessary accessories for proper installation. The materials shall be of high standard quality, equivalent to approved international specifications, and suitable for water well </w:t>
            </w:r>
            <w:proofErr w:type="spellStart"/>
            <w:proofErr w:type="gramStart"/>
            <w:r w:rsidRPr="00427CE0">
              <w:rPr>
                <w:rFonts w:ascii="Calibri" w:hAnsi="Calibri" w:cs="Calibri"/>
                <w:color w:val="000000"/>
                <w:sz w:val="20"/>
                <w:szCs w:val="20"/>
              </w:rPr>
              <w:t>applications.The</w:t>
            </w:r>
            <w:proofErr w:type="spellEnd"/>
            <w:proofErr w:type="gramEnd"/>
            <w:r w:rsidRPr="00427CE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CE0">
              <w:rPr>
                <w:rFonts w:ascii="Calibri" w:hAnsi="Calibri" w:cs="Calibri"/>
                <w:color w:val="000000"/>
                <w:sz w:val="20"/>
                <w:szCs w:val="20"/>
              </w:rPr>
              <w:t>qaulity</w:t>
            </w:r>
            <w:proofErr w:type="spellEnd"/>
            <w:r w:rsidRPr="00427CE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should be </w:t>
            </w:r>
            <w:proofErr w:type="gramStart"/>
            <w:r w:rsidRPr="00427CE0">
              <w:rPr>
                <w:rFonts w:ascii="Calibri" w:hAnsi="Calibri" w:cs="Calibri"/>
                <w:color w:val="000000"/>
                <w:sz w:val="20"/>
                <w:szCs w:val="20"/>
              </w:rPr>
              <w:t>similar to</w:t>
            </w:r>
            <w:proofErr w:type="gramEnd"/>
            <w:r w:rsidRPr="00427CE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High Standard pipe</w:t>
            </w:r>
          </w:p>
          <w:p w14:paraId="2C1A0FCD" w14:textId="77777777" w:rsidR="00374182" w:rsidRPr="00427CE0" w:rsidRDefault="00374182" w:rsidP="00550F9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95" w:type="dxa"/>
          </w:tcPr>
          <w:p w14:paraId="7EDCEFA7" w14:textId="77777777" w:rsidR="00374182" w:rsidRPr="00427CE0" w:rsidRDefault="00374182" w:rsidP="00550F9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9" w:type="dxa"/>
          </w:tcPr>
          <w:p w14:paraId="7CE2E51B" w14:textId="76B3B62F" w:rsidR="00374182" w:rsidRPr="00427CE0" w:rsidRDefault="00374182" w:rsidP="00550F92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 xml:space="preserve">   </w:t>
            </w:r>
          </w:p>
        </w:tc>
      </w:tr>
      <w:tr w:rsidR="00374182" w:rsidRPr="00427CE0" w14:paraId="2CA4046D" w14:textId="77777777" w:rsidTr="00550F92">
        <w:trPr>
          <w:trHeight w:val="336"/>
        </w:trPr>
        <w:tc>
          <w:tcPr>
            <w:tcW w:w="686" w:type="dxa"/>
          </w:tcPr>
          <w:p w14:paraId="64712B82" w14:textId="77777777" w:rsidR="00374182" w:rsidRPr="00427CE0" w:rsidRDefault="00374182" w:rsidP="00550F92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752" w:type="dxa"/>
          </w:tcPr>
          <w:p w14:paraId="649EFD21" w14:textId="77777777" w:rsidR="00374182" w:rsidRPr="00427CE0" w:rsidRDefault="00374182" w:rsidP="00550F92">
            <w:pPr>
              <w:rPr>
                <w:rFonts w:ascii="Calibri" w:hAnsi="Calibri" w:cs="Calibri"/>
                <w:sz w:val="20"/>
                <w:szCs w:val="20"/>
              </w:rPr>
            </w:pPr>
            <w:r w:rsidRPr="00427CE0">
              <w:rPr>
                <w:rFonts w:ascii="Calibri" w:hAnsi="Calibri" w:cs="Calibri"/>
                <w:color w:val="000000"/>
                <w:sz w:val="20"/>
                <w:szCs w:val="20"/>
              </w:rPr>
              <w:t>Gravel</w:t>
            </w:r>
          </w:p>
        </w:tc>
        <w:tc>
          <w:tcPr>
            <w:tcW w:w="2916" w:type="dxa"/>
          </w:tcPr>
          <w:p w14:paraId="4261D233" w14:textId="77777777" w:rsidR="00374182" w:rsidRPr="00427CE0" w:rsidRDefault="00374182" w:rsidP="00550F9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CE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Gravel back filling around filter (gravel packing) from river </w:t>
            </w:r>
            <w:proofErr w:type="gramStart"/>
            <w:r w:rsidRPr="00427CE0">
              <w:rPr>
                <w:rFonts w:ascii="Calibri" w:hAnsi="Calibri" w:cs="Calibri"/>
                <w:color w:val="000000"/>
                <w:sz w:val="20"/>
                <w:szCs w:val="20"/>
              </w:rPr>
              <w:t>gravel  cleaned</w:t>
            </w:r>
            <w:proofErr w:type="gramEnd"/>
            <w:r w:rsidRPr="00427CE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427CE0">
              <w:rPr>
                <w:rFonts w:ascii="Calibri" w:hAnsi="Calibri" w:cs="Calibri"/>
                <w:color w:val="000000"/>
                <w:sz w:val="20"/>
                <w:szCs w:val="20"/>
              </w:rPr>
              <w:t>in  crush</w:t>
            </w:r>
            <w:proofErr w:type="gramEnd"/>
            <w:r w:rsidRPr="00427CE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plant, and the size of gravel will be considered according to the geological formations grain size.</w:t>
            </w:r>
          </w:p>
          <w:p w14:paraId="3DC9C7FE" w14:textId="77777777" w:rsidR="00374182" w:rsidRPr="00427CE0" w:rsidRDefault="00374182" w:rsidP="00550F9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95" w:type="dxa"/>
          </w:tcPr>
          <w:p w14:paraId="010A3079" w14:textId="77777777" w:rsidR="00374182" w:rsidRPr="00427CE0" w:rsidRDefault="00374182" w:rsidP="00550F9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9" w:type="dxa"/>
          </w:tcPr>
          <w:p w14:paraId="7EF23339" w14:textId="676122C1" w:rsidR="00374182" w:rsidRPr="00427CE0" w:rsidRDefault="00374182" w:rsidP="00550F9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B4A8C36" w14:textId="77777777" w:rsidR="00374182" w:rsidRPr="00427CE0" w:rsidRDefault="00374182" w:rsidP="00374182">
      <w:pPr>
        <w:rPr>
          <w:rFonts w:ascii="Calibri" w:hAnsi="Calibri" w:cs="Calibri"/>
          <w:sz w:val="20"/>
          <w:szCs w:val="20"/>
        </w:rPr>
      </w:pPr>
    </w:p>
    <w:p w14:paraId="3CDC4907" w14:textId="77777777" w:rsidR="00682E38" w:rsidRPr="00427CE0" w:rsidRDefault="00682E38">
      <w:pPr>
        <w:rPr>
          <w:rFonts w:ascii="Calibri" w:hAnsi="Calibri" w:cs="Calibri"/>
          <w:sz w:val="20"/>
          <w:szCs w:val="20"/>
        </w:rPr>
      </w:pPr>
    </w:p>
    <w:p w14:paraId="32E5F4E0" w14:textId="04A56315" w:rsidR="00366E0D" w:rsidRPr="00427CE0" w:rsidRDefault="00366E0D">
      <w:pPr>
        <w:rPr>
          <w:rFonts w:ascii="Calibri" w:hAnsi="Calibri" w:cs="Calibri"/>
          <w:sz w:val="20"/>
          <w:szCs w:val="20"/>
        </w:rPr>
      </w:pPr>
      <w:r w:rsidRPr="00427CE0">
        <w:rPr>
          <w:rFonts w:ascii="Calibri" w:hAnsi="Calibri" w:cs="Calibri"/>
          <w:sz w:val="20"/>
          <w:szCs w:val="20"/>
        </w:rPr>
        <w:t xml:space="preserve">Note: This Annex F must be signed by the Suppliers, confirming that the listed items are available at their respective </w:t>
      </w:r>
      <w:r w:rsidR="00093656" w:rsidRPr="00427CE0">
        <w:rPr>
          <w:rFonts w:ascii="Calibri" w:hAnsi="Calibri" w:cs="Calibri"/>
          <w:sz w:val="20"/>
          <w:szCs w:val="20"/>
        </w:rPr>
        <w:t>location</w:t>
      </w:r>
      <w:r w:rsidRPr="00427CE0">
        <w:rPr>
          <w:rFonts w:ascii="Calibri" w:hAnsi="Calibri" w:cs="Calibri"/>
          <w:sz w:val="20"/>
          <w:szCs w:val="20"/>
        </w:rPr>
        <w:t xml:space="preserve"> and indicating the offered quantity of each item they can provide.</w:t>
      </w:r>
    </w:p>
    <w:p w14:paraId="21264157" w14:textId="77777777" w:rsidR="00366E0D" w:rsidRPr="00427CE0" w:rsidRDefault="00366E0D">
      <w:pPr>
        <w:rPr>
          <w:rFonts w:ascii="Calibri" w:hAnsi="Calibri" w:cs="Calibri"/>
          <w:sz w:val="20"/>
          <w:szCs w:val="20"/>
        </w:rPr>
      </w:pPr>
    </w:p>
    <w:p w14:paraId="1CA60D89" w14:textId="20CD18BE" w:rsidR="00366E0D" w:rsidRPr="00427CE0" w:rsidRDefault="00366E0D" w:rsidP="00366E0D">
      <w:pPr>
        <w:rPr>
          <w:rFonts w:ascii="Calibri" w:hAnsi="Calibri" w:cs="Calibri"/>
          <w:sz w:val="20"/>
          <w:szCs w:val="20"/>
        </w:rPr>
      </w:pPr>
      <w:r w:rsidRPr="00427CE0">
        <w:rPr>
          <w:rFonts w:ascii="Calibri" w:hAnsi="Calibri" w:cs="Calibri"/>
          <w:sz w:val="20"/>
          <w:szCs w:val="20"/>
        </w:rPr>
        <w:t>Sign: _________________</w:t>
      </w:r>
    </w:p>
    <w:p w14:paraId="290977ED" w14:textId="34238A99" w:rsidR="00366E0D" w:rsidRPr="00427CE0" w:rsidRDefault="00366E0D" w:rsidP="00366E0D">
      <w:pPr>
        <w:rPr>
          <w:rFonts w:ascii="Calibri" w:hAnsi="Calibri" w:cs="Calibri"/>
          <w:sz w:val="20"/>
          <w:szCs w:val="20"/>
        </w:rPr>
      </w:pPr>
      <w:r w:rsidRPr="00427CE0">
        <w:rPr>
          <w:rFonts w:ascii="Calibri" w:hAnsi="Calibri" w:cs="Calibri"/>
          <w:sz w:val="20"/>
          <w:szCs w:val="20"/>
        </w:rPr>
        <w:t>Date: _________________</w:t>
      </w:r>
    </w:p>
    <w:p w14:paraId="7BD00B44" w14:textId="4A61A935" w:rsidR="00366E0D" w:rsidRPr="00427CE0" w:rsidRDefault="00366E0D" w:rsidP="00366E0D">
      <w:pPr>
        <w:rPr>
          <w:rFonts w:ascii="Calibri" w:hAnsi="Calibri" w:cs="Calibri"/>
          <w:sz w:val="20"/>
          <w:szCs w:val="20"/>
        </w:rPr>
      </w:pPr>
      <w:r w:rsidRPr="00427CE0">
        <w:rPr>
          <w:rFonts w:ascii="Calibri" w:hAnsi="Calibri" w:cs="Calibri"/>
          <w:sz w:val="20"/>
          <w:szCs w:val="20"/>
        </w:rPr>
        <w:t>Stamp: ________________</w:t>
      </w:r>
    </w:p>
    <w:sectPr w:rsidR="00366E0D" w:rsidRPr="00427CE0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4C6C3" w14:textId="77777777" w:rsidR="004B7C5E" w:rsidRDefault="004B7C5E" w:rsidP="00635A59">
      <w:pPr>
        <w:spacing w:after="0" w:line="240" w:lineRule="auto"/>
      </w:pPr>
      <w:r>
        <w:separator/>
      </w:r>
    </w:p>
  </w:endnote>
  <w:endnote w:type="continuationSeparator" w:id="0">
    <w:p w14:paraId="72E1BC4E" w14:textId="77777777" w:rsidR="004B7C5E" w:rsidRDefault="004B7C5E" w:rsidP="00635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FF50F" w14:textId="522C4ACB" w:rsidR="00635A59" w:rsidRDefault="00635A59">
    <w:pPr>
      <w:pStyle w:val="Footer"/>
    </w:pPr>
    <w:r w:rsidRPr="00427CE0">
      <w:rPr>
        <w:rFonts w:ascii="Calibri" w:hAnsi="Calibri" w:cs="Calibri"/>
        <w:sz w:val="20"/>
        <w:szCs w:val="20"/>
      </w:rPr>
      <w:t>ITB-AFG-AFC-010-2026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B5CB4" w14:textId="77777777" w:rsidR="004B7C5E" w:rsidRDefault="004B7C5E" w:rsidP="00635A59">
      <w:pPr>
        <w:spacing w:after="0" w:line="240" w:lineRule="auto"/>
      </w:pPr>
      <w:r>
        <w:separator/>
      </w:r>
    </w:p>
  </w:footnote>
  <w:footnote w:type="continuationSeparator" w:id="0">
    <w:p w14:paraId="3D0BBAAA" w14:textId="77777777" w:rsidR="004B7C5E" w:rsidRDefault="004B7C5E" w:rsidP="00635A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E0D"/>
    <w:rsid w:val="00025958"/>
    <w:rsid w:val="000334F0"/>
    <w:rsid w:val="0004384A"/>
    <w:rsid w:val="00076897"/>
    <w:rsid w:val="00093656"/>
    <w:rsid w:val="000B36E5"/>
    <w:rsid w:val="000E3BC1"/>
    <w:rsid w:val="00110076"/>
    <w:rsid w:val="001652A6"/>
    <w:rsid w:val="00227335"/>
    <w:rsid w:val="00250DA5"/>
    <w:rsid w:val="00266A0C"/>
    <w:rsid w:val="003173F5"/>
    <w:rsid w:val="0035746F"/>
    <w:rsid w:val="00365E16"/>
    <w:rsid w:val="00366E0D"/>
    <w:rsid w:val="00374182"/>
    <w:rsid w:val="003763B3"/>
    <w:rsid w:val="00383BF3"/>
    <w:rsid w:val="003914BF"/>
    <w:rsid w:val="003E0329"/>
    <w:rsid w:val="00427CE0"/>
    <w:rsid w:val="00456AC6"/>
    <w:rsid w:val="00457B74"/>
    <w:rsid w:val="004B7C5E"/>
    <w:rsid w:val="004D30D9"/>
    <w:rsid w:val="00517B41"/>
    <w:rsid w:val="00550F92"/>
    <w:rsid w:val="005B71A0"/>
    <w:rsid w:val="006043E8"/>
    <w:rsid w:val="00635A59"/>
    <w:rsid w:val="006617E2"/>
    <w:rsid w:val="00682E38"/>
    <w:rsid w:val="00693F10"/>
    <w:rsid w:val="00756ED5"/>
    <w:rsid w:val="00784BA6"/>
    <w:rsid w:val="007E54FE"/>
    <w:rsid w:val="00813971"/>
    <w:rsid w:val="00831C16"/>
    <w:rsid w:val="00875DD9"/>
    <w:rsid w:val="008870F4"/>
    <w:rsid w:val="0090490F"/>
    <w:rsid w:val="009235DF"/>
    <w:rsid w:val="009275A2"/>
    <w:rsid w:val="00943843"/>
    <w:rsid w:val="009A265A"/>
    <w:rsid w:val="00A6199C"/>
    <w:rsid w:val="00A9266B"/>
    <w:rsid w:val="00AD2B05"/>
    <w:rsid w:val="00AF43DF"/>
    <w:rsid w:val="00B636F7"/>
    <w:rsid w:val="00B774AA"/>
    <w:rsid w:val="00BC6167"/>
    <w:rsid w:val="00BC7CCB"/>
    <w:rsid w:val="00BD55D0"/>
    <w:rsid w:val="00C022BE"/>
    <w:rsid w:val="00C4695F"/>
    <w:rsid w:val="00C547E5"/>
    <w:rsid w:val="00C55F7C"/>
    <w:rsid w:val="00C7569F"/>
    <w:rsid w:val="00C94691"/>
    <w:rsid w:val="00D353C5"/>
    <w:rsid w:val="00D40423"/>
    <w:rsid w:val="00D419E7"/>
    <w:rsid w:val="00D60E58"/>
    <w:rsid w:val="00D96281"/>
    <w:rsid w:val="00DE4E75"/>
    <w:rsid w:val="00DF12C9"/>
    <w:rsid w:val="00E448D0"/>
    <w:rsid w:val="00E549D4"/>
    <w:rsid w:val="00EA0999"/>
    <w:rsid w:val="00EA7721"/>
    <w:rsid w:val="00F80FE5"/>
    <w:rsid w:val="00F86B60"/>
    <w:rsid w:val="0268A613"/>
    <w:rsid w:val="05EFDE2E"/>
    <w:rsid w:val="06D1A0B3"/>
    <w:rsid w:val="09AD996F"/>
    <w:rsid w:val="0D71B605"/>
    <w:rsid w:val="13949243"/>
    <w:rsid w:val="193BD22F"/>
    <w:rsid w:val="1A9ADA72"/>
    <w:rsid w:val="1B2CADA6"/>
    <w:rsid w:val="1D72CAF1"/>
    <w:rsid w:val="1E7F6B8E"/>
    <w:rsid w:val="23E234D2"/>
    <w:rsid w:val="2510A7AB"/>
    <w:rsid w:val="2B2EAD32"/>
    <w:rsid w:val="2D04639C"/>
    <w:rsid w:val="33BBE1C3"/>
    <w:rsid w:val="344D2253"/>
    <w:rsid w:val="3A01E5C5"/>
    <w:rsid w:val="3BD695CE"/>
    <w:rsid w:val="3C8FEA31"/>
    <w:rsid w:val="4EE75FC1"/>
    <w:rsid w:val="57C51638"/>
    <w:rsid w:val="5A3F3D4F"/>
    <w:rsid w:val="5E37EA40"/>
    <w:rsid w:val="5EA77883"/>
    <w:rsid w:val="62F9734F"/>
    <w:rsid w:val="69AA6898"/>
    <w:rsid w:val="6AE9D7A9"/>
    <w:rsid w:val="6CDCCB7F"/>
    <w:rsid w:val="6E55269B"/>
    <w:rsid w:val="712C6C9C"/>
    <w:rsid w:val="7DF2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FE370"/>
  <w15:chartTrackingRefBased/>
  <w15:docId w15:val="{0433E84B-0F3D-4650-A769-3760CC6A9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6E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E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6E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6E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6E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6E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6E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6E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6E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6E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6E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6E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6E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6E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6E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6E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6E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6E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6E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6E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6E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6E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6E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6E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6E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6E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6E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6E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6E0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66E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4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46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35A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5A59"/>
  </w:style>
  <w:style w:type="paragraph" w:styleId="Footer">
    <w:name w:val="footer"/>
    <w:basedOn w:val="Normal"/>
    <w:link w:val="FooterChar"/>
    <w:uiPriority w:val="99"/>
    <w:unhideWhenUsed/>
    <w:rsid w:val="00635A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5A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3f228-6772-4047-ad90-2f0678439fc9">
      <Terms xmlns="http://schemas.microsoft.com/office/infopath/2007/PartnerControls"/>
    </lcf76f155ced4ddcb4097134ff3c332f>
    <TaxCatchAll xmlns="df39d53a-21ec-4f19-b819-c17052708e15" xsi:nil="true"/>
    <PADescription xmlns="a3c3f228-6772-4047-ad90-2f0678439fc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7983961A7914893272EEB6B332F39" ma:contentTypeVersion="15" ma:contentTypeDescription="Create a new document." ma:contentTypeScope="" ma:versionID="f9efe1f93bf7a7f7bfb34a849c1858a4">
  <xsd:schema xmlns:xsd="http://www.w3.org/2001/XMLSchema" xmlns:xs="http://www.w3.org/2001/XMLSchema" xmlns:p="http://schemas.microsoft.com/office/2006/metadata/properties" xmlns:ns2="a3c3f228-6772-4047-ad90-2f0678439fc9" xmlns:ns3="df39d53a-21ec-4f19-b819-c17052708e15" targetNamespace="http://schemas.microsoft.com/office/2006/metadata/properties" ma:root="true" ma:fieldsID="56b29d96187d60ea3d35153a57ba457a" ns2:_="" ns3:_="">
    <xsd:import namespace="a3c3f228-6772-4047-ad90-2f0678439fc9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3f228-6772-4047-ad90-2f0678439fc9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b20b7ef-89d9-4cb3-ad79-6701eea04d99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4E0AE8-07D2-4362-8BA6-758AABA86EEB}">
  <ds:schemaRefs>
    <ds:schemaRef ds:uri="http://schemas.microsoft.com/office/2006/metadata/properties"/>
    <ds:schemaRef ds:uri="http://schemas.microsoft.com/office/infopath/2007/PartnerControls"/>
    <ds:schemaRef ds:uri="a3c3f228-6772-4047-ad90-2f0678439fc9"/>
    <ds:schemaRef ds:uri="df39d53a-21ec-4f19-b819-c17052708e15"/>
  </ds:schemaRefs>
</ds:datastoreItem>
</file>

<file path=customXml/itemProps2.xml><?xml version="1.0" encoding="utf-8"?>
<ds:datastoreItem xmlns:ds="http://schemas.openxmlformats.org/officeDocument/2006/customXml" ds:itemID="{CF3D08EA-89CE-4FA9-B103-B1B1D893B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CA0CBC-5351-405D-BC2B-DBEAEBD88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3f228-6772-4047-ad90-2f0678439fc9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954</Words>
  <Characters>5443</Characters>
  <Application>Microsoft Office Word</Application>
  <DocSecurity>0</DocSecurity>
  <Lines>45</Lines>
  <Paragraphs>12</Paragraphs>
  <ScaleCrop>false</ScaleCrop>
  <Company/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Ismatullah Ismat</dc:creator>
  <cp:keywords/>
  <dc:description/>
  <cp:lastModifiedBy>Miray Akinal</cp:lastModifiedBy>
  <cp:revision>17</cp:revision>
  <dcterms:created xsi:type="dcterms:W3CDTF">2026-06-14T09:34:00Z</dcterms:created>
  <dcterms:modified xsi:type="dcterms:W3CDTF">2026-07-21T08:07:00Z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0x010100A857983961A7914893272EEB6B332F39</vt:lpwstr>
  </property>
  <property fmtid="{D5CDD505-2E9C-101B-9397-08002B2CF9AE}" pid="3" name="MediaServiceImageTags">
    <vt:lpwstr/>
  </property>
</Properties>
</file>